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8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7371"/>
      </w:tblGrid>
      <w:tr w:rsidR="000A7839" w:rsidRPr="008926CA" w14:paraId="4DCE9265" w14:textId="77777777" w:rsidTr="00AF68A1">
        <w:trPr>
          <w:cantSplit/>
          <w:trHeight w:hRule="exact" w:val="1123"/>
        </w:trPr>
        <w:tc>
          <w:tcPr>
            <w:tcW w:w="2347" w:type="dxa"/>
          </w:tcPr>
          <w:p w14:paraId="6A772057" w14:textId="651D1312" w:rsidR="000A7839" w:rsidRPr="008926CA" w:rsidRDefault="000A7839" w:rsidP="00AF68A1">
            <w:pPr>
              <w:pStyle w:val="Intestazione"/>
              <w:tabs>
                <w:tab w:val="clear" w:pos="4819"/>
                <w:tab w:val="clear" w:pos="9638"/>
                <w:tab w:val="left" w:pos="393"/>
              </w:tabs>
              <w:ind w:right="409"/>
              <w:jc w:val="both"/>
              <w:rPr>
                <w:color w:val="000000"/>
              </w:rPr>
            </w:pPr>
            <w:r w:rsidRPr="008926CA">
              <w:rPr>
                <w:b/>
                <w:noProof/>
                <w:color w:val="000000"/>
                <w:sz w:val="15"/>
              </w:rPr>
              <w:drawing>
                <wp:inline distT="0" distB="0" distL="0" distR="0" wp14:anchorId="2EA77D1A" wp14:editId="046656D0">
                  <wp:extent cx="1116330" cy="680720"/>
                  <wp:effectExtent l="0" t="0" r="7620" b="5080"/>
                  <wp:docPr id="1" name="Immagine 1" descr="logo_def_blu-pc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ef_blu-pc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772097E6" w14:textId="77777777" w:rsidR="000A7839" w:rsidRPr="008926CA" w:rsidRDefault="000A7839" w:rsidP="00AF68A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color w:val="000000"/>
              </w:rPr>
            </w:pPr>
          </w:p>
          <w:p w14:paraId="38703AC8" w14:textId="77777777" w:rsidR="000A7839" w:rsidRPr="008926CA" w:rsidRDefault="000A7839" w:rsidP="00AF68A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color w:val="000000"/>
              </w:rPr>
            </w:pPr>
          </w:p>
          <w:p w14:paraId="2CFE2510" w14:textId="5933DCC5" w:rsidR="00AF68A1" w:rsidRDefault="000A7839" w:rsidP="00AF68A1">
            <w:pPr>
              <w:pStyle w:val="Intestazione"/>
              <w:tabs>
                <w:tab w:val="clear" w:pos="4819"/>
                <w:tab w:val="clear" w:pos="9638"/>
                <w:tab w:val="left" w:pos="5733"/>
              </w:tabs>
              <w:jc w:val="right"/>
              <w:rPr>
                <w:b/>
                <w:color w:val="000000"/>
              </w:rPr>
            </w:pPr>
            <w:r w:rsidRPr="008926CA">
              <w:rPr>
                <w:b/>
                <w:color w:val="000000"/>
              </w:rPr>
              <w:t xml:space="preserve">Dipartimento di </w:t>
            </w:r>
            <w:r w:rsidR="00AF68A1">
              <w:rPr>
                <w:b/>
                <w:color w:val="000000"/>
              </w:rPr>
              <w:t>Studi Umanistici</w:t>
            </w:r>
            <w:r w:rsidR="00AF68A1" w:rsidRPr="008926CA">
              <w:rPr>
                <w:b/>
                <w:color w:val="000000"/>
              </w:rPr>
              <w:t xml:space="preserve"> </w:t>
            </w:r>
            <w:r w:rsidR="00AF68A1">
              <w:rPr>
                <w:b/>
                <w:color w:val="000000"/>
              </w:rPr>
              <w:br/>
            </w:r>
            <w:r w:rsidR="00AF68A1" w:rsidRPr="008926CA">
              <w:rPr>
                <w:b/>
                <w:color w:val="000000"/>
              </w:rPr>
              <w:t>Dipartimento di Scienze della Formazione</w:t>
            </w:r>
          </w:p>
          <w:p w14:paraId="448BD79C" w14:textId="23839F99" w:rsidR="000A7839" w:rsidRDefault="000A7839" w:rsidP="00AF68A1">
            <w:pPr>
              <w:pStyle w:val="Intestazione"/>
              <w:tabs>
                <w:tab w:val="clear" w:pos="4819"/>
                <w:tab w:val="clear" w:pos="9638"/>
                <w:tab w:val="left" w:pos="5733"/>
              </w:tabs>
              <w:spacing w:line="360" w:lineRule="auto"/>
              <w:jc w:val="right"/>
              <w:rPr>
                <w:b/>
                <w:color w:val="000000"/>
              </w:rPr>
            </w:pPr>
          </w:p>
          <w:p w14:paraId="0B8E881A" w14:textId="77777777" w:rsidR="00AF68A1" w:rsidRPr="008926CA" w:rsidRDefault="00AF68A1" w:rsidP="00AF68A1">
            <w:pPr>
              <w:pStyle w:val="Intestazione"/>
              <w:tabs>
                <w:tab w:val="clear" w:pos="4819"/>
                <w:tab w:val="clear" w:pos="9638"/>
                <w:tab w:val="left" w:pos="5733"/>
              </w:tabs>
              <w:spacing w:line="360" w:lineRule="auto"/>
              <w:jc w:val="right"/>
              <w:rPr>
                <w:b/>
                <w:color w:val="000000"/>
              </w:rPr>
            </w:pPr>
          </w:p>
          <w:p w14:paraId="43DB440D" w14:textId="77777777" w:rsidR="000A7839" w:rsidRPr="008926CA" w:rsidRDefault="000A7839" w:rsidP="00AF68A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i/>
                <w:color w:val="000000"/>
              </w:rPr>
            </w:pPr>
          </w:p>
        </w:tc>
      </w:tr>
    </w:tbl>
    <w:p w14:paraId="08D30735" w14:textId="77777777" w:rsidR="000A7839" w:rsidRPr="008926CA" w:rsidRDefault="000A7839" w:rsidP="000A7839">
      <w:pPr>
        <w:pStyle w:val="Intestazione"/>
        <w:tabs>
          <w:tab w:val="clear" w:pos="4819"/>
          <w:tab w:val="clear" w:pos="9638"/>
        </w:tabs>
        <w:jc w:val="both"/>
        <w:rPr>
          <w:color w:val="000000"/>
        </w:rPr>
      </w:pPr>
    </w:p>
    <w:p w14:paraId="22C83FEB" w14:textId="3D3E4943" w:rsidR="000A7839" w:rsidRPr="00BC6537" w:rsidRDefault="00AF68A1" w:rsidP="000A783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color w:val="000000"/>
          <w:sz w:val="28"/>
          <w:szCs w:val="34"/>
        </w:rPr>
      </w:pPr>
      <w:r w:rsidRPr="00173E9D">
        <w:rPr>
          <w:rFonts w:ascii="Times New Roman" w:hAnsi="Times New Roman"/>
          <w:color w:val="000000"/>
          <w:sz w:val="28"/>
          <w:szCs w:val="34"/>
        </w:rPr>
        <w:t xml:space="preserve">Corso di alta </w:t>
      </w:r>
      <w:r w:rsidRPr="00BC6537">
        <w:rPr>
          <w:rFonts w:ascii="Times New Roman" w:hAnsi="Times New Roman"/>
          <w:color w:val="000000"/>
          <w:sz w:val="28"/>
          <w:szCs w:val="34"/>
        </w:rPr>
        <w:t>formazione</w:t>
      </w:r>
      <w:r w:rsidR="000A7839" w:rsidRPr="00BC6537">
        <w:rPr>
          <w:rFonts w:ascii="Times New Roman" w:hAnsi="Times New Roman"/>
          <w:color w:val="000000"/>
          <w:sz w:val="28"/>
          <w:szCs w:val="34"/>
        </w:rPr>
        <w:t xml:space="preserve"> </w:t>
      </w:r>
      <w:r w:rsidR="00BE5F6B" w:rsidRPr="00BC6537">
        <w:rPr>
          <w:rFonts w:ascii="Times New Roman" w:hAnsi="Times New Roman"/>
          <w:color w:val="000000"/>
          <w:sz w:val="28"/>
          <w:szCs w:val="34"/>
        </w:rPr>
        <w:t>P</w:t>
      </w:r>
      <w:r w:rsidR="00173E9D" w:rsidRPr="00BC6537">
        <w:rPr>
          <w:rFonts w:ascii="Times New Roman" w:hAnsi="Times New Roman"/>
          <w:color w:val="000000"/>
          <w:sz w:val="28"/>
          <w:szCs w:val="34"/>
        </w:rPr>
        <w:t>RI</w:t>
      </w:r>
      <w:r w:rsidR="00BE5F6B" w:rsidRPr="00BC6537">
        <w:rPr>
          <w:rFonts w:ascii="Times New Roman" w:hAnsi="Times New Roman"/>
          <w:color w:val="000000"/>
          <w:sz w:val="28"/>
          <w:szCs w:val="34"/>
        </w:rPr>
        <w:t xml:space="preserve">MED </w:t>
      </w:r>
      <w:r w:rsidR="000A7839" w:rsidRPr="00BC6537">
        <w:rPr>
          <w:rFonts w:ascii="Times New Roman" w:hAnsi="Times New Roman"/>
          <w:color w:val="000000"/>
          <w:sz w:val="28"/>
          <w:szCs w:val="34"/>
        </w:rPr>
        <w:t xml:space="preserve">in </w:t>
      </w:r>
    </w:p>
    <w:p w14:paraId="7748CEAB" w14:textId="759F940D" w:rsidR="000A7839" w:rsidRPr="00173E9D" w:rsidRDefault="00BE5F6B" w:rsidP="000A7839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color w:val="000000"/>
          <w:sz w:val="28"/>
          <w:szCs w:val="44"/>
        </w:rPr>
      </w:pPr>
      <w:r w:rsidRPr="00BC6537">
        <w:rPr>
          <w:rFonts w:ascii="Times New Roman" w:hAnsi="Times New Roman"/>
          <w:color w:val="000000"/>
          <w:sz w:val="36"/>
          <w:szCs w:val="44"/>
        </w:rPr>
        <w:t>Lo spazio trans-</w:t>
      </w:r>
      <w:r w:rsidR="00173E9D" w:rsidRPr="00BC6537">
        <w:rPr>
          <w:rFonts w:ascii="Times New Roman" w:hAnsi="Times New Roman"/>
          <w:color w:val="000000"/>
          <w:sz w:val="36"/>
          <w:szCs w:val="44"/>
        </w:rPr>
        <w:t>mediterraneo</w:t>
      </w:r>
      <w:r w:rsidRPr="00BC6537">
        <w:rPr>
          <w:rFonts w:ascii="Times New Roman" w:hAnsi="Times New Roman"/>
          <w:color w:val="000000"/>
          <w:sz w:val="36"/>
          <w:szCs w:val="44"/>
        </w:rPr>
        <w:t xml:space="preserve"> e il mondo islamico: </w:t>
      </w:r>
      <w:r w:rsidR="00173E9D" w:rsidRPr="00BC6537">
        <w:rPr>
          <w:rFonts w:ascii="Times New Roman" w:hAnsi="Times New Roman"/>
          <w:color w:val="000000"/>
          <w:sz w:val="36"/>
          <w:szCs w:val="44"/>
        </w:rPr>
        <w:br/>
      </w:r>
      <w:r w:rsidR="00173E9D" w:rsidRPr="00663EB0">
        <w:rPr>
          <w:rFonts w:ascii="Times New Roman" w:hAnsi="Times New Roman"/>
          <w:color w:val="000000"/>
          <w:sz w:val="36"/>
          <w:szCs w:val="44"/>
        </w:rPr>
        <w:t>l’</w:t>
      </w:r>
      <w:r w:rsidRPr="00663EB0">
        <w:rPr>
          <w:rFonts w:ascii="Times New Roman" w:hAnsi="Times New Roman"/>
          <w:color w:val="000000"/>
          <w:sz w:val="36"/>
          <w:szCs w:val="44"/>
        </w:rPr>
        <w:t>integrazione</w:t>
      </w:r>
      <w:r w:rsidR="000A7839" w:rsidRPr="00BC6537">
        <w:rPr>
          <w:rFonts w:ascii="Times New Roman" w:hAnsi="Times New Roman"/>
          <w:color w:val="000000"/>
          <w:sz w:val="36"/>
          <w:szCs w:val="44"/>
        </w:rPr>
        <w:t xml:space="preserve"> </w:t>
      </w:r>
      <w:r w:rsidRPr="00BC6537">
        <w:rPr>
          <w:rFonts w:ascii="Times New Roman" w:hAnsi="Times New Roman"/>
          <w:color w:val="000000"/>
          <w:sz w:val="36"/>
          <w:szCs w:val="44"/>
        </w:rPr>
        <w:t>nel contesto scolastico</w:t>
      </w:r>
    </w:p>
    <w:p w14:paraId="429426C9" w14:textId="77777777" w:rsidR="001664A4" w:rsidRPr="005B2653" w:rsidRDefault="001664A4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50D0B53B" w14:textId="77777777" w:rsidR="001664A4" w:rsidRPr="005B2653" w:rsidRDefault="001664A4" w:rsidP="00016399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u w:val="single"/>
        </w:rPr>
      </w:pPr>
    </w:p>
    <w:p w14:paraId="71C56C0D" w14:textId="77777777" w:rsidR="0081382A" w:rsidRPr="005B2653" w:rsidRDefault="0081382A" w:rsidP="00C77369">
      <w:pPr>
        <w:pStyle w:val="Titolo"/>
        <w:rPr>
          <w:rFonts w:ascii="Arial" w:hAnsi="Arial" w:cs="Arial"/>
          <w:sz w:val="32"/>
        </w:rPr>
      </w:pPr>
      <w:r w:rsidRPr="005B2653">
        <w:rPr>
          <w:rFonts w:ascii="Arial" w:hAnsi="Arial" w:cs="Arial"/>
          <w:sz w:val="32"/>
        </w:rPr>
        <w:t xml:space="preserve">PARTE I - INFORMAZIONI </w:t>
      </w:r>
      <w:r w:rsidR="00E73DDA" w:rsidRPr="005B2653">
        <w:rPr>
          <w:rFonts w:ascii="Arial" w:hAnsi="Arial" w:cs="Arial"/>
          <w:sz w:val="32"/>
        </w:rPr>
        <w:t>GENERALI</w:t>
      </w:r>
    </w:p>
    <w:p w14:paraId="4E9E9EFC" w14:textId="77777777" w:rsidR="00124C5B" w:rsidRPr="005B2653" w:rsidRDefault="00124C5B" w:rsidP="007C434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4"/>
        <w:gridCol w:w="5444"/>
      </w:tblGrid>
      <w:tr w:rsidR="000A7839" w:rsidRPr="005B2653" w14:paraId="7A389BA1" w14:textId="77777777" w:rsidTr="000A7839">
        <w:tc>
          <w:tcPr>
            <w:tcW w:w="4184" w:type="dxa"/>
            <w:shd w:val="clear" w:color="auto" w:fill="auto"/>
          </w:tcPr>
          <w:p w14:paraId="36460602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Tipologia di corso</w:t>
            </w:r>
          </w:p>
          <w:p w14:paraId="37615A1C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2CCAC6C7" w14:textId="77B4ADA9" w:rsidR="000A7839" w:rsidRPr="000A7839" w:rsidRDefault="00AF68A1" w:rsidP="000A78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highlight w:val="yellow"/>
              </w:rPr>
            </w:pPr>
            <w:r>
              <w:rPr>
                <w:i/>
                <w:color w:val="000000"/>
              </w:rPr>
              <w:t>Corso di aggiornamento</w:t>
            </w:r>
          </w:p>
        </w:tc>
      </w:tr>
      <w:tr w:rsidR="000A7839" w:rsidRPr="005B2653" w14:paraId="14EB799F" w14:textId="77777777" w:rsidTr="000A7839">
        <w:tc>
          <w:tcPr>
            <w:tcW w:w="4184" w:type="dxa"/>
            <w:shd w:val="clear" w:color="auto" w:fill="auto"/>
          </w:tcPr>
          <w:p w14:paraId="68B7596F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Titolo del corso</w:t>
            </w:r>
          </w:p>
          <w:p w14:paraId="5CEEF188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241037D" w14:textId="6F82D426" w:rsidR="00173E9D" w:rsidRPr="00173E9D" w:rsidRDefault="00BC6537" w:rsidP="00173E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PrIMed - </w:t>
            </w:r>
            <w:r w:rsidR="00173E9D" w:rsidRPr="00173E9D">
              <w:rPr>
                <w:color w:val="000000"/>
              </w:rPr>
              <w:t xml:space="preserve">Lo spazio trans-mediterraneo e il mondo islamico: </w:t>
            </w:r>
            <w:r w:rsidR="00173E9D" w:rsidRPr="00663EB0">
              <w:rPr>
                <w:color w:val="000000"/>
              </w:rPr>
              <w:t>l’integrazione</w:t>
            </w:r>
            <w:r w:rsidR="00173E9D" w:rsidRPr="00173E9D">
              <w:rPr>
                <w:color w:val="000000"/>
              </w:rPr>
              <w:t xml:space="preserve"> nel contesto scolastico</w:t>
            </w:r>
          </w:p>
          <w:p w14:paraId="55B4D20F" w14:textId="3076A267" w:rsidR="000A7839" w:rsidRPr="000A7839" w:rsidRDefault="000A7839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highlight w:val="yellow"/>
              </w:rPr>
            </w:pPr>
          </w:p>
        </w:tc>
      </w:tr>
      <w:tr w:rsidR="000A7839" w:rsidRPr="005B2653" w14:paraId="1EEDD83A" w14:textId="77777777" w:rsidTr="000A7839">
        <w:tc>
          <w:tcPr>
            <w:tcW w:w="4184" w:type="dxa"/>
            <w:shd w:val="clear" w:color="auto" w:fill="auto"/>
          </w:tcPr>
          <w:p w14:paraId="28A57904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Il corso è</w:t>
            </w:r>
          </w:p>
          <w:p w14:paraId="6F206764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492B5878" w14:textId="0A67A71F" w:rsidR="000A7839" w:rsidRPr="00402A0B" w:rsidRDefault="00402A0B" w:rsidP="00E217EA">
            <w:pPr>
              <w:autoSpaceDE w:val="0"/>
              <w:autoSpaceDN w:val="0"/>
              <w:adjustRightInd w:val="0"/>
              <w:jc w:val="center"/>
              <w:rPr>
                <w:i/>
                <w:highlight w:val="yellow"/>
              </w:rPr>
            </w:pPr>
            <w:r w:rsidRPr="00402A0B">
              <w:rPr>
                <w:i/>
              </w:rPr>
              <w:t>Rinnovo</w:t>
            </w:r>
          </w:p>
        </w:tc>
      </w:tr>
      <w:tr w:rsidR="000A7839" w:rsidRPr="005B2653" w14:paraId="15F9D475" w14:textId="77777777" w:rsidTr="000A7839">
        <w:tc>
          <w:tcPr>
            <w:tcW w:w="4184" w:type="dxa"/>
            <w:shd w:val="clear" w:color="auto" w:fill="auto"/>
          </w:tcPr>
          <w:p w14:paraId="258CDA60" w14:textId="77777777" w:rsidR="000A7839" w:rsidRPr="005B2653" w:rsidRDefault="000A7839" w:rsidP="000A7839">
            <w:pPr>
              <w:autoSpaceDE w:val="0"/>
              <w:autoSpaceDN w:val="0"/>
              <w:adjustRightInd w:val="0"/>
              <w:ind w:right="1168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Denominazione nell’a.a. precedente</w:t>
            </w:r>
          </w:p>
          <w:p w14:paraId="27A25C49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1ABB13F8" w14:textId="31F054C6" w:rsidR="000A7839" w:rsidRPr="000A7839" w:rsidRDefault="000A7839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0A7839" w:rsidRPr="005B2653" w14:paraId="17C6E21F" w14:textId="77777777" w:rsidTr="000A7839">
        <w:tc>
          <w:tcPr>
            <w:tcW w:w="4184" w:type="dxa"/>
            <w:shd w:val="clear" w:color="auto" w:fill="auto"/>
          </w:tcPr>
          <w:p w14:paraId="2C584B4C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Dipartimento proponente</w:t>
            </w:r>
          </w:p>
          <w:p w14:paraId="524D5E54" w14:textId="77777777" w:rsidR="000A7839" w:rsidRPr="005B2653" w:rsidRDefault="000A7839" w:rsidP="000A783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7D288D6F" w14:textId="4364554E" w:rsidR="000A7839" w:rsidRPr="000A7839" w:rsidRDefault="000A7839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highlight w:val="yellow"/>
              </w:rPr>
            </w:pPr>
          </w:p>
        </w:tc>
      </w:tr>
      <w:tr w:rsidR="003D74AE" w:rsidRPr="005B2653" w14:paraId="32F73197" w14:textId="77777777" w:rsidTr="000A7839">
        <w:tc>
          <w:tcPr>
            <w:tcW w:w="4184" w:type="dxa"/>
            <w:shd w:val="clear" w:color="auto" w:fill="auto"/>
          </w:tcPr>
          <w:p w14:paraId="43DD9069" w14:textId="77777777" w:rsidR="003D74AE" w:rsidRPr="005B2653" w:rsidRDefault="003D74AE" w:rsidP="00E668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Corso interdipartimentale</w:t>
            </w:r>
          </w:p>
          <w:p w14:paraId="25F9DB1F" w14:textId="77777777" w:rsidR="003D74AE" w:rsidRPr="005B2653" w:rsidRDefault="003D74AE" w:rsidP="00E6687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7D57F8F8" w14:textId="7B2959A3" w:rsidR="003D74AE" w:rsidRPr="00402A0B" w:rsidRDefault="00AF68A1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Cs/>
              </w:rPr>
            </w:pPr>
            <w:r w:rsidRPr="00402A0B">
              <w:rPr>
                <w:iCs/>
                <w:color w:val="000000"/>
              </w:rPr>
              <w:t>Dipartimento Studi umanistici</w:t>
            </w:r>
            <w:r w:rsidRPr="00402A0B">
              <w:rPr>
                <w:iCs/>
                <w:color w:val="000000"/>
              </w:rPr>
              <w:br/>
              <w:t>Dipartimento di Scienze della formazione</w:t>
            </w:r>
          </w:p>
        </w:tc>
      </w:tr>
      <w:tr w:rsidR="003D74AE" w:rsidRPr="005B2653" w14:paraId="01426776" w14:textId="77777777" w:rsidTr="000A7839">
        <w:tc>
          <w:tcPr>
            <w:tcW w:w="4184" w:type="dxa"/>
            <w:shd w:val="clear" w:color="auto" w:fill="auto"/>
          </w:tcPr>
          <w:p w14:paraId="50362C1F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Corso in collaborazione con enti privati e/o pubblici</w:t>
            </w:r>
          </w:p>
          <w:p w14:paraId="494778ED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5F709DE" w14:textId="742DF638" w:rsidR="003D74AE" w:rsidRPr="000A7839" w:rsidRDefault="003D74AE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3D74AE" w:rsidRPr="005B2653" w14:paraId="24B61564" w14:textId="77777777" w:rsidTr="000A7839">
        <w:tc>
          <w:tcPr>
            <w:tcW w:w="4184" w:type="dxa"/>
            <w:shd w:val="clear" w:color="auto" w:fill="auto"/>
          </w:tcPr>
          <w:p w14:paraId="6B87DD3A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 xml:space="preserve">Corso in collaborazione con </w:t>
            </w:r>
            <w:r w:rsidR="000E5B66" w:rsidRPr="005B2653">
              <w:rPr>
                <w:rFonts w:ascii="Arial" w:hAnsi="Arial" w:cs="Arial"/>
                <w:b/>
                <w:sz w:val="22"/>
              </w:rPr>
              <w:t>u</w:t>
            </w:r>
            <w:r w:rsidRPr="005B2653">
              <w:rPr>
                <w:rFonts w:ascii="Arial" w:hAnsi="Arial" w:cs="Arial"/>
                <w:b/>
                <w:sz w:val="22"/>
              </w:rPr>
              <w:t>niversità italiane e/o straniere</w:t>
            </w:r>
          </w:p>
          <w:p w14:paraId="563EDF39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7369DAAE" w14:textId="77777777" w:rsidR="000C79D6" w:rsidRPr="000C79D6" w:rsidRDefault="000C79D6" w:rsidP="000C79D6">
            <w:pPr>
              <w:autoSpaceDE w:val="0"/>
              <w:autoSpaceDN w:val="0"/>
              <w:adjustRightInd w:val="0"/>
              <w:jc w:val="center"/>
            </w:pPr>
            <w:r w:rsidRPr="000C79D6">
              <w:t>Rete PRIMED di Università italiane e paesi OCI</w:t>
            </w:r>
          </w:p>
          <w:p w14:paraId="3EF72F76" w14:textId="48E9DB9E" w:rsidR="000C79D6" w:rsidRPr="000C79D6" w:rsidRDefault="000C79D6" w:rsidP="000C79D6">
            <w:pPr>
              <w:autoSpaceDE w:val="0"/>
              <w:autoSpaceDN w:val="0"/>
              <w:adjustRightInd w:val="0"/>
              <w:jc w:val="center"/>
            </w:pPr>
            <w:r w:rsidRPr="000C79D6">
              <w:t xml:space="preserve">Convenzione sottoscritta nel 2019 e in </w:t>
            </w:r>
            <w:r>
              <w:t>via</w:t>
            </w:r>
            <w:r w:rsidRPr="000C79D6">
              <w:t xml:space="preserve"> di rinnovo</w:t>
            </w:r>
          </w:p>
          <w:p w14:paraId="45067B54" w14:textId="5A6F1AF4" w:rsidR="00D54474" w:rsidRPr="00402A0B" w:rsidRDefault="00D54474" w:rsidP="00E20F44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</w:rPr>
            </w:pPr>
          </w:p>
        </w:tc>
      </w:tr>
      <w:tr w:rsidR="003D74AE" w:rsidRPr="005B2653" w14:paraId="0EF1A0FE" w14:textId="77777777" w:rsidTr="000A7839">
        <w:tc>
          <w:tcPr>
            <w:tcW w:w="4184" w:type="dxa"/>
            <w:shd w:val="clear" w:color="auto" w:fill="auto"/>
          </w:tcPr>
          <w:p w14:paraId="785F68ED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Rilascio titolo congiunto</w:t>
            </w:r>
          </w:p>
          <w:p w14:paraId="7F4956DC" w14:textId="77777777" w:rsidR="003D74AE" w:rsidRPr="005B2653" w:rsidRDefault="003D74AE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B964569" w14:textId="4057916F" w:rsidR="003D74AE" w:rsidRPr="005B2653" w:rsidRDefault="003D74AE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0A7839" w:rsidRPr="005B2653" w14:paraId="7909B8E9" w14:textId="77777777" w:rsidTr="000A7839">
        <w:tc>
          <w:tcPr>
            <w:tcW w:w="4184" w:type="dxa"/>
            <w:shd w:val="clear" w:color="auto" w:fill="auto"/>
          </w:tcPr>
          <w:p w14:paraId="66B9ED90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Durata prevista</w:t>
            </w:r>
          </w:p>
          <w:p w14:paraId="05DB9D7C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5354E4D" w14:textId="5698140C" w:rsidR="000A7839" w:rsidRPr="003D777F" w:rsidRDefault="00743F9A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color w:val="000000"/>
              </w:rPr>
              <w:t>2</w:t>
            </w:r>
            <w:r w:rsidR="00AF68A1" w:rsidRPr="003D777F">
              <w:rPr>
                <w:color w:val="000000"/>
              </w:rPr>
              <w:t xml:space="preserve"> mesi</w:t>
            </w:r>
          </w:p>
        </w:tc>
      </w:tr>
      <w:tr w:rsidR="000A7839" w:rsidRPr="005B2653" w14:paraId="0A0A6CDE" w14:textId="77777777" w:rsidTr="000A7839">
        <w:tc>
          <w:tcPr>
            <w:tcW w:w="4184" w:type="dxa"/>
            <w:shd w:val="clear" w:color="auto" w:fill="auto"/>
          </w:tcPr>
          <w:p w14:paraId="0507B3CA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Date presunte di inizio e fine corso</w:t>
            </w:r>
          </w:p>
          <w:p w14:paraId="13890AA7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57AF6073" w14:textId="21828320" w:rsidR="000A7839" w:rsidRPr="003D777F" w:rsidRDefault="00A223CB" w:rsidP="00E217EA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Maggio</w:t>
            </w:r>
            <w:r w:rsidR="00F56C29">
              <w:rPr>
                <w:color w:val="000000"/>
              </w:rPr>
              <w:t xml:space="preserve"> - luglio</w:t>
            </w:r>
            <w:r w:rsidR="00181B6F">
              <w:rPr>
                <w:color w:val="000000"/>
              </w:rPr>
              <w:t xml:space="preserve"> 202</w:t>
            </w:r>
            <w:r w:rsidR="00402A0B">
              <w:rPr>
                <w:color w:val="000000"/>
              </w:rPr>
              <w:t>1</w:t>
            </w:r>
          </w:p>
          <w:p w14:paraId="0B6A59F9" w14:textId="586C24A0" w:rsidR="000A7839" w:rsidRPr="003D777F" w:rsidRDefault="000A7839" w:rsidP="00E217E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A7839" w:rsidRPr="005B2653" w14:paraId="5D0EDB1F" w14:textId="77777777" w:rsidTr="000A7839">
        <w:tc>
          <w:tcPr>
            <w:tcW w:w="4184" w:type="dxa"/>
            <w:shd w:val="clear" w:color="auto" w:fill="auto"/>
          </w:tcPr>
          <w:p w14:paraId="4CFF3818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Sede del corso</w:t>
            </w:r>
          </w:p>
          <w:p w14:paraId="7617DA71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721ECEC0" w14:textId="42384401" w:rsidR="00AF68A1" w:rsidRPr="008926CA" w:rsidRDefault="006C3F95" w:rsidP="00AF68A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F68A1" w:rsidRPr="008926CA">
              <w:rPr>
                <w:color w:val="000000"/>
              </w:rPr>
              <w:t xml:space="preserve">Dipartimento di </w:t>
            </w:r>
            <w:r w:rsidR="00AF68A1">
              <w:rPr>
                <w:color w:val="000000"/>
              </w:rPr>
              <w:t>Studi umanistici</w:t>
            </w:r>
          </w:p>
          <w:p w14:paraId="2DDA8D25" w14:textId="06A17375" w:rsidR="00AF68A1" w:rsidRDefault="00AF68A1" w:rsidP="00AF68A1">
            <w:pPr>
              <w:autoSpaceDE w:val="0"/>
              <w:rPr>
                <w:color w:val="000000"/>
              </w:rPr>
            </w:pPr>
            <w:r w:rsidRPr="008926CA">
              <w:rPr>
                <w:color w:val="000000"/>
              </w:rPr>
              <w:t xml:space="preserve">via </w:t>
            </w:r>
            <w:r>
              <w:rPr>
                <w:color w:val="000000"/>
              </w:rPr>
              <w:t>Ostiense</w:t>
            </w:r>
            <w:r w:rsidR="0072469B">
              <w:rPr>
                <w:color w:val="000000"/>
              </w:rPr>
              <w:t xml:space="preserve"> 234</w:t>
            </w:r>
            <w:r w:rsidR="00B7355D">
              <w:rPr>
                <w:color w:val="000000"/>
              </w:rPr>
              <w:t xml:space="preserve">, Roma </w:t>
            </w:r>
          </w:p>
          <w:p w14:paraId="7E13F0E4" w14:textId="1E3B0294" w:rsidR="000A7839" w:rsidRPr="008926CA" w:rsidRDefault="006C3F95" w:rsidP="00AF68A1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0A7839" w:rsidRPr="008926CA">
              <w:rPr>
                <w:color w:val="000000"/>
              </w:rPr>
              <w:t>Dipartimento di Scienze della Formazione</w:t>
            </w:r>
          </w:p>
          <w:p w14:paraId="0C240635" w14:textId="429AC273" w:rsidR="000A7839" w:rsidRPr="00AF68A1" w:rsidRDefault="000A7839" w:rsidP="00AF68A1">
            <w:pPr>
              <w:autoSpaceDE w:val="0"/>
              <w:rPr>
                <w:color w:val="000000"/>
              </w:rPr>
            </w:pPr>
            <w:r w:rsidRPr="008926CA">
              <w:rPr>
                <w:color w:val="000000"/>
              </w:rPr>
              <w:t xml:space="preserve">via </w:t>
            </w:r>
            <w:r>
              <w:rPr>
                <w:color w:val="000000"/>
              </w:rPr>
              <w:t>del Castro Pretorio 20</w:t>
            </w:r>
            <w:r w:rsidR="00B7355D">
              <w:rPr>
                <w:color w:val="000000"/>
              </w:rPr>
              <w:t>, Roma</w:t>
            </w:r>
          </w:p>
        </w:tc>
      </w:tr>
      <w:tr w:rsidR="000A7839" w:rsidRPr="005B2653" w14:paraId="3375CFB2" w14:textId="77777777" w:rsidTr="000A7839">
        <w:tc>
          <w:tcPr>
            <w:tcW w:w="4184" w:type="dxa"/>
            <w:shd w:val="clear" w:color="auto" w:fill="auto"/>
          </w:tcPr>
          <w:p w14:paraId="1DF91320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Segreteria del corso</w:t>
            </w:r>
          </w:p>
          <w:p w14:paraId="775F6473" w14:textId="77777777" w:rsidR="000A7839" w:rsidRPr="005B2653" w:rsidRDefault="000A7839" w:rsidP="000A78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444" w:type="dxa"/>
            <w:shd w:val="clear" w:color="auto" w:fill="auto"/>
          </w:tcPr>
          <w:p w14:paraId="35E3D056" w14:textId="595BB3B1" w:rsidR="000A7839" w:rsidRPr="008926CA" w:rsidRDefault="000A7839" w:rsidP="000A7839">
            <w:pPr>
              <w:autoSpaceDE w:val="0"/>
              <w:jc w:val="both"/>
              <w:rPr>
                <w:color w:val="000000"/>
              </w:rPr>
            </w:pPr>
            <w:r w:rsidRPr="008926CA">
              <w:rPr>
                <w:color w:val="000000"/>
              </w:rPr>
              <w:t xml:space="preserve">Segreteria del </w:t>
            </w:r>
            <w:r w:rsidR="00AF68A1">
              <w:rPr>
                <w:color w:val="000000"/>
              </w:rPr>
              <w:t>Corso di Alta formazione</w:t>
            </w:r>
          </w:p>
          <w:p w14:paraId="7FBC3972" w14:textId="77777777" w:rsidR="000A7839" w:rsidRPr="008926CA" w:rsidRDefault="000A7839" w:rsidP="000A7839">
            <w:pPr>
              <w:autoSpaceDE w:val="0"/>
              <w:jc w:val="both"/>
              <w:rPr>
                <w:color w:val="000000"/>
              </w:rPr>
            </w:pPr>
            <w:r w:rsidRPr="008926CA">
              <w:rPr>
                <w:color w:val="000000"/>
              </w:rPr>
              <w:t>Università degli Studi Roma Tre</w:t>
            </w:r>
          </w:p>
          <w:p w14:paraId="72F4D22E" w14:textId="4941953C" w:rsidR="000A7839" w:rsidRPr="008926CA" w:rsidRDefault="000A7839" w:rsidP="000A7839">
            <w:pPr>
              <w:autoSpaceDE w:val="0"/>
              <w:jc w:val="both"/>
              <w:rPr>
                <w:color w:val="000000"/>
              </w:rPr>
            </w:pPr>
            <w:r w:rsidRPr="008926CA">
              <w:rPr>
                <w:color w:val="000000"/>
              </w:rPr>
              <w:t xml:space="preserve">Dipartimento di </w:t>
            </w:r>
            <w:r w:rsidR="00AF68A1">
              <w:rPr>
                <w:color w:val="000000"/>
              </w:rPr>
              <w:t>Studi umanistici</w:t>
            </w:r>
            <w:r w:rsidRPr="008926CA">
              <w:rPr>
                <w:color w:val="000000"/>
              </w:rPr>
              <w:t xml:space="preserve"> </w:t>
            </w:r>
          </w:p>
          <w:p w14:paraId="35303402" w14:textId="0B0E4797" w:rsidR="000A7839" w:rsidRPr="0072469B" w:rsidRDefault="000A7839" w:rsidP="000A7839">
            <w:pPr>
              <w:autoSpaceDE w:val="0"/>
              <w:jc w:val="both"/>
              <w:rPr>
                <w:color w:val="000000"/>
              </w:rPr>
            </w:pPr>
            <w:r w:rsidRPr="0072469B">
              <w:rPr>
                <w:color w:val="000000"/>
              </w:rPr>
              <w:t xml:space="preserve">via </w:t>
            </w:r>
            <w:r w:rsidR="0072469B" w:rsidRPr="0072469B">
              <w:rPr>
                <w:color w:val="000000"/>
              </w:rPr>
              <w:t>Ostiense</w:t>
            </w:r>
            <w:r w:rsidRPr="0072469B">
              <w:rPr>
                <w:color w:val="000000"/>
              </w:rPr>
              <w:t>, 2</w:t>
            </w:r>
            <w:r w:rsidR="0072469B" w:rsidRPr="0072469B">
              <w:rPr>
                <w:color w:val="000000"/>
              </w:rPr>
              <w:t>34</w:t>
            </w:r>
          </w:p>
          <w:p w14:paraId="0899250A" w14:textId="4C77FC98" w:rsidR="000A7839" w:rsidRPr="003D777F" w:rsidRDefault="000A7839" w:rsidP="000A7839">
            <w:pPr>
              <w:jc w:val="both"/>
              <w:rPr>
                <w:color w:val="000000"/>
              </w:rPr>
            </w:pPr>
            <w:r w:rsidRPr="003D777F">
              <w:rPr>
                <w:color w:val="000000"/>
              </w:rPr>
              <w:t>001</w:t>
            </w:r>
            <w:r w:rsidR="002B42E4">
              <w:rPr>
                <w:color w:val="000000"/>
              </w:rPr>
              <w:t>44</w:t>
            </w:r>
            <w:r w:rsidRPr="003D777F">
              <w:rPr>
                <w:color w:val="000000"/>
              </w:rPr>
              <w:t xml:space="preserve"> Roma</w:t>
            </w:r>
          </w:p>
          <w:p w14:paraId="762EADD9" w14:textId="6E693E61" w:rsidR="000A7839" w:rsidRPr="003D777F" w:rsidRDefault="000A7839" w:rsidP="000A7839">
            <w:pPr>
              <w:jc w:val="both"/>
              <w:rPr>
                <w:color w:val="000000"/>
              </w:rPr>
            </w:pPr>
            <w:r w:rsidRPr="003D777F">
              <w:rPr>
                <w:color w:val="000000"/>
              </w:rPr>
              <w:t>e-mail:  </w:t>
            </w:r>
            <w:hyperlink r:id="rId12" w:history="1">
              <w:r w:rsidR="0072469B" w:rsidRPr="003D777F">
                <w:rPr>
                  <w:rStyle w:val="Collegamentoipertestuale"/>
                </w:rPr>
                <w:t>altaformazione.primed@uniroma3.it</w:t>
              </w:r>
            </w:hyperlink>
          </w:p>
          <w:p w14:paraId="219D87F7" w14:textId="77777777" w:rsidR="000A7839" w:rsidRPr="005B2653" w:rsidRDefault="000A7839" w:rsidP="00402A0B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5B89DCF" w14:textId="77777777" w:rsidR="00C77369" w:rsidRPr="005B2653" w:rsidRDefault="00C77369" w:rsidP="00E6687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0B2730" w14:textId="77777777" w:rsidR="00112DE4" w:rsidRDefault="00112DE4" w:rsidP="00C77369">
      <w:pPr>
        <w:pStyle w:val="Titolo"/>
        <w:spacing w:after="120"/>
        <w:rPr>
          <w:rFonts w:ascii="Arial" w:hAnsi="Arial" w:cs="Arial"/>
          <w:sz w:val="28"/>
        </w:rPr>
      </w:pPr>
    </w:p>
    <w:p w14:paraId="47156CFF" w14:textId="77777777" w:rsidR="00112DE4" w:rsidRDefault="00112DE4" w:rsidP="00C77369">
      <w:pPr>
        <w:pStyle w:val="Titolo"/>
        <w:spacing w:after="120"/>
        <w:rPr>
          <w:rFonts w:ascii="Arial" w:hAnsi="Arial" w:cs="Arial"/>
          <w:sz w:val="28"/>
        </w:rPr>
      </w:pPr>
    </w:p>
    <w:p w14:paraId="0EC7E08C" w14:textId="48502E85" w:rsidR="001C5F11" w:rsidRPr="005B2653" w:rsidRDefault="001C5F11" w:rsidP="00C77369">
      <w:pPr>
        <w:pStyle w:val="Titolo"/>
        <w:spacing w:after="120"/>
        <w:rPr>
          <w:rFonts w:ascii="Arial" w:hAnsi="Arial" w:cs="Arial"/>
          <w:sz w:val="28"/>
        </w:rPr>
      </w:pPr>
      <w:r w:rsidRPr="005B2653">
        <w:rPr>
          <w:rFonts w:ascii="Arial" w:hAnsi="Arial" w:cs="Arial"/>
          <w:sz w:val="28"/>
        </w:rPr>
        <w:t>Direttore del Corso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2410"/>
        <w:gridCol w:w="2268"/>
      </w:tblGrid>
      <w:tr w:rsidR="00CC0CEC" w:rsidRPr="005B2653" w14:paraId="1FB2B8D6" w14:textId="77777777" w:rsidTr="005C1639">
        <w:tc>
          <w:tcPr>
            <w:tcW w:w="2802" w:type="dxa"/>
            <w:shd w:val="clear" w:color="auto" w:fill="auto"/>
          </w:tcPr>
          <w:p w14:paraId="24FE045F" w14:textId="77777777" w:rsidR="00CC0CEC" w:rsidRPr="005B2653" w:rsidRDefault="00CC0CEC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lastRenderedPageBreak/>
              <w:t>Cognome</w:t>
            </w:r>
          </w:p>
        </w:tc>
        <w:tc>
          <w:tcPr>
            <w:tcW w:w="2693" w:type="dxa"/>
            <w:shd w:val="clear" w:color="auto" w:fill="auto"/>
          </w:tcPr>
          <w:p w14:paraId="3FFA7C1D" w14:textId="77777777" w:rsidR="00CC0CEC" w:rsidRPr="005B2653" w:rsidRDefault="00CC0CEC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Nome</w:t>
            </w:r>
          </w:p>
        </w:tc>
        <w:tc>
          <w:tcPr>
            <w:tcW w:w="2410" w:type="dxa"/>
            <w:shd w:val="clear" w:color="auto" w:fill="auto"/>
          </w:tcPr>
          <w:p w14:paraId="077848F1" w14:textId="77777777" w:rsidR="00CC0CEC" w:rsidRPr="005B2653" w:rsidRDefault="00CC0CEC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Dipartimento</w:t>
            </w:r>
          </w:p>
        </w:tc>
        <w:tc>
          <w:tcPr>
            <w:tcW w:w="2268" w:type="dxa"/>
            <w:shd w:val="clear" w:color="auto" w:fill="auto"/>
          </w:tcPr>
          <w:p w14:paraId="2C930850" w14:textId="77777777" w:rsidR="00CC0CEC" w:rsidRPr="005B2653" w:rsidRDefault="00CC0CEC" w:rsidP="00E668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Qualifica</w:t>
            </w:r>
          </w:p>
        </w:tc>
      </w:tr>
      <w:tr w:rsidR="000A7839" w:rsidRPr="005B2653" w14:paraId="79AF296F" w14:textId="77777777" w:rsidTr="005C1639">
        <w:tc>
          <w:tcPr>
            <w:tcW w:w="2802" w:type="dxa"/>
            <w:shd w:val="clear" w:color="auto" w:fill="auto"/>
          </w:tcPr>
          <w:p w14:paraId="2669A011" w14:textId="66E20BD2" w:rsidR="000A7839" w:rsidRPr="003D777F" w:rsidRDefault="003D777F" w:rsidP="00E217EA">
            <w:pPr>
              <w:autoSpaceDE w:val="0"/>
              <w:autoSpaceDN w:val="0"/>
              <w:adjustRightInd w:val="0"/>
              <w:ind w:left="25"/>
              <w:jc w:val="both"/>
              <w:rPr>
                <w:sz w:val="22"/>
              </w:rPr>
            </w:pPr>
            <w:r w:rsidRPr="003D777F">
              <w:rPr>
                <w:sz w:val="22"/>
              </w:rPr>
              <w:t>Perucchini</w:t>
            </w:r>
          </w:p>
        </w:tc>
        <w:tc>
          <w:tcPr>
            <w:tcW w:w="2693" w:type="dxa"/>
            <w:shd w:val="clear" w:color="auto" w:fill="auto"/>
          </w:tcPr>
          <w:p w14:paraId="3D2E7A1A" w14:textId="6FF5AF59" w:rsidR="000A7839" w:rsidRPr="003D777F" w:rsidRDefault="003D777F" w:rsidP="00E217EA">
            <w:pPr>
              <w:autoSpaceDE w:val="0"/>
              <w:autoSpaceDN w:val="0"/>
              <w:adjustRightInd w:val="0"/>
              <w:ind w:left="25"/>
              <w:jc w:val="both"/>
              <w:rPr>
                <w:sz w:val="22"/>
              </w:rPr>
            </w:pPr>
            <w:r w:rsidRPr="003D777F">
              <w:rPr>
                <w:sz w:val="22"/>
              </w:rPr>
              <w:t>Paola</w:t>
            </w:r>
          </w:p>
        </w:tc>
        <w:tc>
          <w:tcPr>
            <w:tcW w:w="2410" w:type="dxa"/>
            <w:shd w:val="clear" w:color="auto" w:fill="auto"/>
          </w:tcPr>
          <w:p w14:paraId="3B0F0DB0" w14:textId="409D769E" w:rsidR="000A7839" w:rsidRPr="005B2653" w:rsidRDefault="000A7839" w:rsidP="003D777F">
            <w:pPr>
              <w:autoSpaceDE w:val="0"/>
              <w:autoSpaceDN w:val="0"/>
              <w:adjustRightInd w:val="0"/>
              <w:ind w:left="25"/>
              <w:rPr>
                <w:rFonts w:ascii="Arial" w:hAnsi="Arial" w:cs="Arial"/>
                <w:b/>
                <w:sz w:val="22"/>
              </w:rPr>
            </w:pPr>
            <w:r w:rsidRPr="008926CA">
              <w:rPr>
                <w:color w:val="000000"/>
                <w:sz w:val="22"/>
              </w:rPr>
              <w:t xml:space="preserve">Dipartimento di </w:t>
            </w:r>
            <w:r w:rsidR="003D777F">
              <w:rPr>
                <w:color w:val="000000"/>
                <w:sz w:val="22"/>
              </w:rPr>
              <w:t>Scienze della formazione, Università Roma Tre</w:t>
            </w:r>
          </w:p>
        </w:tc>
        <w:tc>
          <w:tcPr>
            <w:tcW w:w="2268" w:type="dxa"/>
            <w:shd w:val="clear" w:color="auto" w:fill="auto"/>
          </w:tcPr>
          <w:p w14:paraId="4B8CF566" w14:textId="1F87385F" w:rsidR="000A7839" w:rsidRPr="005B2653" w:rsidRDefault="000A7839" w:rsidP="00E217EA">
            <w:pPr>
              <w:autoSpaceDE w:val="0"/>
              <w:autoSpaceDN w:val="0"/>
              <w:adjustRightInd w:val="0"/>
              <w:ind w:left="25"/>
              <w:jc w:val="both"/>
              <w:rPr>
                <w:rFonts w:ascii="Arial" w:hAnsi="Arial" w:cs="Arial"/>
                <w:b/>
                <w:sz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 w:rsidR="003D777F">
              <w:rPr>
                <w:color w:val="000000"/>
                <w:sz w:val="22"/>
              </w:rPr>
              <w:t>ordinario</w:t>
            </w:r>
          </w:p>
        </w:tc>
      </w:tr>
    </w:tbl>
    <w:p w14:paraId="4F0D6895" w14:textId="5D031D68" w:rsidR="00C77369" w:rsidRPr="005B2653" w:rsidRDefault="001C5F11" w:rsidP="00E6687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5B2653">
        <w:rPr>
          <w:rFonts w:ascii="Arial" w:hAnsi="Arial" w:cs="Arial"/>
          <w:b/>
        </w:rPr>
        <w:t xml:space="preserve"> </w:t>
      </w:r>
    </w:p>
    <w:p w14:paraId="50720614" w14:textId="77777777" w:rsidR="000914A3" w:rsidRPr="005B2653" w:rsidRDefault="000914A3" w:rsidP="00C77369">
      <w:pPr>
        <w:pStyle w:val="Titolo"/>
        <w:spacing w:after="120"/>
        <w:rPr>
          <w:rFonts w:ascii="Arial" w:hAnsi="Arial" w:cs="Arial"/>
          <w:sz w:val="28"/>
          <w:szCs w:val="28"/>
        </w:rPr>
      </w:pPr>
      <w:r w:rsidRPr="005B2653">
        <w:rPr>
          <w:rFonts w:ascii="Arial" w:hAnsi="Arial" w:cs="Arial"/>
          <w:sz w:val="28"/>
          <w:szCs w:val="28"/>
        </w:rPr>
        <w:t>Consiglio del Corso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2648"/>
        <w:gridCol w:w="2560"/>
        <w:gridCol w:w="2404"/>
        <w:gridCol w:w="2150"/>
      </w:tblGrid>
      <w:tr w:rsidR="00CC0CEC" w:rsidRPr="005B2653" w14:paraId="6712EEAC" w14:textId="77777777" w:rsidTr="000A7839">
        <w:tc>
          <w:tcPr>
            <w:tcW w:w="349" w:type="dxa"/>
            <w:shd w:val="clear" w:color="auto" w:fill="auto"/>
          </w:tcPr>
          <w:p w14:paraId="416000F6" w14:textId="77777777" w:rsidR="00CC0CEC" w:rsidRPr="005B2653" w:rsidRDefault="00CC0CEC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auto"/>
          </w:tcPr>
          <w:p w14:paraId="1B11B316" w14:textId="77777777" w:rsidR="00CC0CEC" w:rsidRPr="005B2653" w:rsidRDefault="00CC0CEC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560" w:type="dxa"/>
            <w:shd w:val="clear" w:color="auto" w:fill="auto"/>
          </w:tcPr>
          <w:p w14:paraId="1110250B" w14:textId="77777777" w:rsidR="00CC0CEC" w:rsidRPr="005B2653" w:rsidRDefault="00CC0CEC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404" w:type="dxa"/>
            <w:shd w:val="clear" w:color="auto" w:fill="auto"/>
          </w:tcPr>
          <w:p w14:paraId="3369C680" w14:textId="77777777" w:rsidR="00CC0CEC" w:rsidRPr="005B2653" w:rsidRDefault="00CC0CEC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Dipartimento/Ente</w:t>
            </w:r>
          </w:p>
        </w:tc>
        <w:tc>
          <w:tcPr>
            <w:tcW w:w="2150" w:type="dxa"/>
            <w:shd w:val="clear" w:color="auto" w:fill="auto"/>
          </w:tcPr>
          <w:p w14:paraId="7BF0FC7B" w14:textId="77777777" w:rsidR="00CC0CEC" w:rsidRPr="005B2653" w:rsidRDefault="00CC0CEC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</w:tr>
      <w:tr w:rsidR="000A7839" w:rsidRPr="005B2653" w14:paraId="2D2780C7" w14:textId="77777777" w:rsidTr="000A7839">
        <w:tc>
          <w:tcPr>
            <w:tcW w:w="349" w:type="dxa"/>
            <w:shd w:val="clear" w:color="auto" w:fill="auto"/>
          </w:tcPr>
          <w:p w14:paraId="5C5B1D37" w14:textId="77777777" w:rsidR="000A7839" w:rsidRPr="005B2653" w:rsidRDefault="000A7839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14:paraId="67E87F4C" w14:textId="567A7C10" w:rsidR="000A7839" w:rsidRPr="00402A0B" w:rsidRDefault="003D777F" w:rsidP="00E217E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D777F">
              <w:rPr>
                <w:color w:val="000000"/>
                <w:sz w:val="22"/>
                <w:szCs w:val="22"/>
              </w:rPr>
              <w:t>Perucchini</w:t>
            </w:r>
            <w:r w:rsidR="00AF68A1" w:rsidRPr="003D777F">
              <w:rPr>
                <w:color w:val="000000"/>
                <w:sz w:val="22"/>
                <w:szCs w:val="22"/>
              </w:rPr>
              <w:t xml:space="preserve"> </w:t>
            </w:r>
          </w:p>
          <w:p w14:paraId="010F68FD" w14:textId="786E56D9" w:rsidR="000A7839" w:rsidRPr="005B2653" w:rsidRDefault="000A7839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2560" w:type="dxa"/>
            <w:shd w:val="clear" w:color="auto" w:fill="auto"/>
          </w:tcPr>
          <w:p w14:paraId="473B55E0" w14:textId="29F9EE3C" w:rsidR="000A7839" w:rsidRPr="005B2653" w:rsidRDefault="003D777F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3D777F">
              <w:rPr>
                <w:sz w:val="22"/>
              </w:rPr>
              <w:t>Paola</w:t>
            </w:r>
          </w:p>
        </w:tc>
        <w:tc>
          <w:tcPr>
            <w:tcW w:w="2404" w:type="dxa"/>
            <w:shd w:val="clear" w:color="auto" w:fill="auto"/>
          </w:tcPr>
          <w:p w14:paraId="4A5A5368" w14:textId="1F6D0C65" w:rsidR="000A7839" w:rsidRPr="005B2653" w:rsidRDefault="000A7839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Dipartimento </w:t>
            </w:r>
            <w:r w:rsidR="003D777F" w:rsidRPr="008926CA">
              <w:rPr>
                <w:color w:val="000000"/>
                <w:sz w:val="22"/>
              </w:rPr>
              <w:t xml:space="preserve">di </w:t>
            </w:r>
            <w:r w:rsidR="003D777F">
              <w:rPr>
                <w:color w:val="000000"/>
                <w:sz w:val="22"/>
              </w:rPr>
              <w:t>Scienze della formazione</w:t>
            </w:r>
            <w:r w:rsidRPr="008926CA">
              <w:rPr>
                <w:color w:val="000000"/>
                <w:sz w:val="22"/>
              </w:rPr>
              <w:t>, Università Roma Tre</w:t>
            </w:r>
          </w:p>
        </w:tc>
        <w:tc>
          <w:tcPr>
            <w:tcW w:w="2150" w:type="dxa"/>
            <w:shd w:val="clear" w:color="auto" w:fill="auto"/>
          </w:tcPr>
          <w:p w14:paraId="063EAAB4" w14:textId="37532F49" w:rsidR="000A7839" w:rsidRPr="005B2653" w:rsidRDefault="000A7839" w:rsidP="00E217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>
              <w:rPr>
                <w:color w:val="000000"/>
                <w:sz w:val="22"/>
              </w:rPr>
              <w:t>ordinario</w:t>
            </w:r>
          </w:p>
        </w:tc>
      </w:tr>
      <w:tr w:rsidR="00D54474" w:rsidRPr="005B2653" w14:paraId="0876A0D8" w14:textId="77777777" w:rsidTr="000A7839">
        <w:tc>
          <w:tcPr>
            <w:tcW w:w="349" w:type="dxa"/>
            <w:shd w:val="clear" w:color="auto" w:fill="auto"/>
          </w:tcPr>
          <w:p w14:paraId="5F840D69" w14:textId="77777777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648" w:type="dxa"/>
            <w:shd w:val="clear" w:color="auto" w:fill="auto"/>
          </w:tcPr>
          <w:p w14:paraId="68035B0B" w14:textId="55B624B9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Catarci</w:t>
            </w:r>
          </w:p>
        </w:tc>
        <w:tc>
          <w:tcPr>
            <w:tcW w:w="2560" w:type="dxa"/>
            <w:shd w:val="clear" w:color="auto" w:fill="auto"/>
          </w:tcPr>
          <w:p w14:paraId="63C8B665" w14:textId="4F66DEAC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Marco</w:t>
            </w:r>
          </w:p>
        </w:tc>
        <w:tc>
          <w:tcPr>
            <w:tcW w:w="2404" w:type="dxa"/>
            <w:shd w:val="clear" w:color="auto" w:fill="auto"/>
          </w:tcPr>
          <w:p w14:paraId="260A3522" w14:textId="041AE82E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60644">
              <w:rPr>
                <w:color w:val="000000"/>
                <w:sz w:val="22"/>
              </w:rPr>
              <w:t>Dipartimento di Scienze della formazione, Università Roma Tre</w:t>
            </w:r>
          </w:p>
        </w:tc>
        <w:tc>
          <w:tcPr>
            <w:tcW w:w="2150" w:type="dxa"/>
            <w:shd w:val="clear" w:color="auto" w:fill="auto"/>
          </w:tcPr>
          <w:p w14:paraId="70A5172A" w14:textId="64F7B9D3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>
              <w:rPr>
                <w:color w:val="000000"/>
                <w:sz w:val="22"/>
              </w:rPr>
              <w:t>ordinario</w:t>
            </w:r>
          </w:p>
        </w:tc>
      </w:tr>
      <w:tr w:rsidR="00D54474" w:rsidRPr="005B2653" w14:paraId="5AE2DE42" w14:textId="77777777" w:rsidTr="000A7839">
        <w:tc>
          <w:tcPr>
            <w:tcW w:w="349" w:type="dxa"/>
            <w:shd w:val="clear" w:color="auto" w:fill="auto"/>
          </w:tcPr>
          <w:p w14:paraId="4A05383D" w14:textId="77777777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648" w:type="dxa"/>
            <w:shd w:val="clear" w:color="auto" w:fill="auto"/>
          </w:tcPr>
          <w:p w14:paraId="454B57B9" w14:textId="21FD28F6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Fiorucci</w:t>
            </w:r>
          </w:p>
        </w:tc>
        <w:tc>
          <w:tcPr>
            <w:tcW w:w="2560" w:type="dxa"/>
            <w:shd w:val="clear" w:color="auto" w:fill="auto"/>
          </w:tcPr>
          <w:p w14:paraId="76712CB2" w14:textId="12038E61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Massimiliano</w:t>
            </w:r>
          </w:p>
        </w:tc>
        <w:tc>
          <w:tcPr>
            <w:tcW w:w="2404" w:type="dxa"/>
            <w:shd w:val="clear" w:color="auto" w:fill="auto"/>
          </w:tcPr>
          <w:p w14:paraId="6ECC965B" w14:textId="1749D912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60644">
              <w:rPr>
                <w:color w:val="000000"/>
                <w:sz w:val="22"/>
              </w:rPr>
              <w:t>Dipartimento di Scienze della formazione, Università Roma Tre</w:t>
            </w:r>
          </w:p>
        </w:tc>
        <w:tc>
          <w:tcPr>
            <w:tcW w:w="2150" w:type="dxa"/>
            <w:shd w:val="clear" w:color="auto" w:fill="auto"/>
          </w:tcPr>
          <w:p w14:paraId="39B11E44" w14:textId="0EA0CB04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>
              <w:rPr>
                <w:color w:val="000000"/>
                <w:sz w:val="22"/>
              </w:rPr>
              <w:t>ordinario</w:t>
            </w:r>
          </w:p>
        </w:tc>
      </w:tr>
      <w:tr w:rsidR="00D54474" w:rsidRPr="005B2653" w14:paraId="5BDD5022" w14:textId="77777777" w:rsidTr="000A7839">
        <w:tc>
          <w:tcPr>
            <w:tcW w:w="349" w:type="dxa"/>
            <w:shd w:val="clear" w:color="auto" w:fill="auto"/>
          </w:tcPr>
          <w:p w14:paraId="4C7575B9" w14:textId="77777777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48" w:type="dxa"/>
            <w:shd w:val="clear" w:color="auto" w:fill="auto"/>
          </w:tcPr>
          <w:p w14:paraId="51321BB0" w14:textId="4A7F054A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Giorda</w:t>
            </w:r>
          </w:p>
        </w:tc>
        <w:tc>
          <w:tcPr>
            <w:tcW w:w="2560" w:type="dxa"/>
            <w:shd w:val="clear" w:color="auto" w:fill="auto"/>
          </w:tcPr>
          <w:p w14:paraId="0A5D14D8" w14:textId="4FEC8060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Maria Chiara</w:t>
            </w:r>
          </w:p>
        </w:tc>
        <w:tc>
          <w:tcPr>
            <w:tcW w:w="2404" w:type="dxa"/>
            <w:shd w:val="clear" w:color="auto" w:fill="auto"/>
          </w:tcPr>
          <w:p w14:paraId="2FF55725" w14:textId="6DE8C73C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60644">
              <w:rPr>
                <w:color w:val="000000"/>
                <w:sz w:val="22"/>
              </w:rPr>
              <w:t xml:space="preserve">Dipartimento di </w:t>
            </w:r>
            <w:r>
              <w:rPr>
                <w:color w:val="000000"/>
                <w:sz w:val="22"/>
              </w:rPr>
              <w:t>Studi umanistici</w:t>
            </w:r>
            <w:r w:rsidRPr="00260644">
              <w:rPr>
                <w:color w:val="000000"/>
                <w:sz w:val="22"/>
              </w:rPr>
              <w:t>, Università Roma Tre</w:t>
            </w:r>
          </w:p>
        </w:tc>
        <w:tc>
          <w:tcPr>
            <w:tcW w:w="2150" w:type="dxa"/>
            <w:shd w:val="clear" w:color="auto" w:fill="auto"/>
          </w:tcPr>
          <w:p w14:paraId="721CF484" w14:textId="35E1152D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>
              <w:rPr>
                <w:color w:val="000000"/>
                <w:sz w:val="22"/>
              </w:rPr>
              <w:t>associato</w:t>
            </w:r>
          </w:p>
        </w:tc>
      </w:tr>
      <w:tr w:rsidR="00D54474" w:rsidRPr="005B2653" w14:paraId="1530A14B" w14:textId="77777777" w:rsidTr="000A7839">
        <w:tc>
          <w:tcPr>
            <w:tcW w:w="349" w:type="dxa"/>
            <w:shd w:val="clear" w:color="auto" w:fill="auto"/>
          </w:tcPr>
          <w:p w14:paraId="5457FCA5" w14:textId="77777777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648" w:type="dxa"/>
            <w:shd w:val="clear" w:color="auto" w:fill="auto"/>
          </w:tcPr>
          <w:p w14:paraId="4E842D0B" w14:textId="18EE2207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Merluzzi</w:t>
            </w:r>
          </w:p>
        </w:tc>
        <w:tc>
          <w:tcPr>
            <w:tcW w:w="2560" w:type="dxa"/>
            <w:shd w:val="clear" w:color="auto" w:fill="auto"/>
          </w:tcPr>
          <w:p w14:paraId="3FC0D670" w14:textId="36B9AE0D" w:rsidR="00D54474" w:rsidRPr="00D54474" w:rsidRDefault="00D54474" w:rsidP="00D54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54474">
              <w:rPr>
                <w:sz w:val="22"/>
                <w:szCs w:val="22"/>
              </w:rPr>
              <w:t>Manfred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04" w:type="dxa"/>
            <w:shd w:val="clear" w:color="auto" w:fill="auto"/>
          </w:tcPr>
          <w:p w14:paraId="63EF5F8D" w14:textId="34A27A5A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260644">
              <w:rPr>
                <w:color w:val="000000"/>
                <w:sz w:val="22"/>
              </w:rPr>
              <w:t xml:space="preserve">Dipartimento di </w:t>
            </w:r>
            <w:r>
              <w:rPr>
                <w:color w:val="000000"/>
                <w:sz w:val="22"/>
              </w:rPr>
              <w:t>Studi umanistici</w:t>
            </w:r>
            <w:r w:rsidRPr="00260644">
              <w:rPr>
                <w:color w:val="000000"/>
                <w:sz w:val="22"/>
              </w:rPr>
              <w:t>, Università Roma Tre</w:t>
            </w:r>
          </w:p>
        </w:tc>
        <w:tc>
          <w:tcPr>
            <w:tcW w:w="2150" w:type="dxa"/>
            <w:shd w:val="clear" w:color="auto" w:fill="auto"/>
          </w:tcPr>
          <w:p w14:paraId="71318E65" w14:textId="4999197E" w:rsidR="00D54474" w:rsidRPr="005B2653" w:rsidRDefault="00D54474" w:rsidP="00D544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8926CA">
              <w:rPr>
                <w:color w:val="000000"/>
                <w:sz w:val="22"/>
              </w:rPr>
              <w:t xml:space="preserve">Professore </w:t>
            </w:r>
            <w:r>
              <w:rPr>
                <w:color w:val="000000"/>
                <w:sz w:val="22"/>
              </w:rPr>
              <w:t>ordinario</w:t>
            </w:r>
          </w:p>
        </w:tc>
      </w:tr>
    </w:tbl>
    <w:p w14:paraId="0FD94F77" w14:textId="77777777" w:rsidR="00E770D7" w:rsidRPr="00D42583" w:rsidRDefault="00E770D7" w:rsidP="00016399">
      <w:pPr>
        <w:autoSpaceDE w:val="0"/>
        <w:autoSpaceDN w:val="0"/>
        <w:adjustRightInd w:val="0"/>
        <w:jc w:val="both"/>
        <w:rPr>
          <w:b/>
        </w:rPr>
      </w:pPr>
    </w:p>
    <w:p w14:paraId="0249D5E7" w14:textId="7DCAD08D" w:rsidR="000914A3" w:rsidRPr="00BD3219" w:rsidRDefault="000914A3" w:rsidP="00C77369">
      <w:pPr>
        <w:pStyle w:val="Titolo"/>
        <w:spacing w:after="120"/>
        <w:rPr>
          <w:rFonts w:ascii="Arial" w:hAnsi="Arial" w:cs="Arial"/>
          <w:sz w:val="28"/>
          <w:szCs w:val="28"/>
          <w:vertAlign w:val="superscript"/>
        </w:rPr>
      </w:pPr>
      <w:r w:rsidRPr="005B2653">
        <w:rPr>
          <w:rFonts w:ascii="Arial" w:hAnsi="Arial" w:cs="Arial"/>
          <w:sz w:val="28"/>
          <w:szCs w:val="28"/>
        </w:rPr>
        <w:t>Docenti</w:t>
      </w:r>
      <w:r w:rsidR="00BD3219">
        <w:rPr>
          <w:rFonts w:ascii="Arial" w:hAnsi="Arial" w:cs="Arial"/>
          <w:sz w:val="28"/>
          <w:szCs w:val="28"/>
        </w:rPr>
        <w:t xml:space="preserve"> dell’Ateneo</w:t>
      </w:r>
      <w:r w:rsidRPr="005B2653">
        <w:rPr>
          <w:rFonts w:ascii="Arial" w:hAnsi="Arial" w:cs="Arial"/>
          <w:sz w:val="28"/>
          <w:szCs w:val="28"/>
        </w:rPr>
        <w:t xml:space="preserve"> </w:t>
      </w:r>
      <w:r w:rsidR="00BD3219">
        <w:rPr>
          <w:rFonts w:ascii="Arial" w:hAnsi="Arial" w:cs="Arial"/>
          <w:sz w:val="28"/>
          <w:szCs w:val="28"/>
        </w:rPr>
        <w:t xml:space="preserve">impegnati </w:t>
      </w:r>
      <w:r w:rsidRPr="005B2653">
        <w:rPr>
          <w:rFonts w:ascii="Arial" w:hAnsi="Arial" w:cs="Arial"/>
          <w:sz w:val="28"/>
          <w:szCs w:val="28"/>
        </w:rPr>
        <w:t>nell’attività didattica</w:t>
      </w:r>
      <w:r w:rsidR="00BD3219">
        <w:rPr>
          <w:rFonts w:ascii="Arial" w:hAnsi="Arial" w:cs="Arial"/>
          <w:sz w:val="28"/>
          <w:szCs w:val="28"/>
        </w:rPr>
        <w:t xml:space="preserve"> </w:t>
      </w:r>
      <w:r w:rsidR="00BD3219">
        <w:rPr>
          <w:rFonts w:ascii="Arial" w:hAnsi="Arial" w:cs="Arial"/>
          <w:sz w:val="28"/>
          <w:szCs w:val="28"/>
          <w:vertAlign w:val="superscript"/>
        </w:rPr>
        <w:t>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025"/>
        <w:gridCol w:w="2072"/>
        <w:gridCol w:w="2327"/>
        <w:gridCol w:w="2131"/>
        <w:gridCol w:w="1146"/>
      </w:tblGrid>
      <w:tr w:rsidR="00AE27E0" w:rsidRPr="005B2653" w14:paraId="61B6C7E7" w14:textId="65824120" w:rsidTr="00DB308B">
        <w:tc>
          <w:tcPr>
            <w:tcW w:w="472" w:type="dxa"/>
            <w:shd w:val="clear" w:color="auto" w:fill="auto"/>
          </w:tcPr>
          <w:p w14:paraId="659FBB15" w14:textId="77777777" w:rsidR="00AE27E0" w:rsidRPr="005B2653" w:rsidRDefault="00AE27E0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3BD90F5D" w14:textId="77777777" w:rsidR="00AE27E0" w:rsidRPr="005B2653" w:rsidRDefault="00AE27E0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Cognome</w:t>
            </w:r>
          </w:p>
        </w:tc>
        <w:tc>
          <w:tcPr>
            <w:tcW w:w="2072" w:type="dxa"/>
            <w:shd w:val="clear" w:color="auto" w:fill="auto"/>
          </w:tcPr>
          <w:p w14:paraId="112F417F" w14:textId="77777777" w:rsidR="00AE27E0" w:rsidRPr="005B2653" w:rsidRDefault="00AE27E0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Nome</w:t>
            </w:r>
          </w:p>
        </w:tc>
        <w:tc>
          <w:tcPr>
            <w:tcW w:w="2327" w:type="dxa"/>
            <w:shd w:val="clear" w:color="auto" w:fill="auto"/>
          </w:tcPr>
          <w:p w14:paraId="5CF06F64" w14:textId="3450EBD0" w:rsidR="00AE27E0" w:rsidRPr="005B2653" w:rsidRDefault="00AE27E0" w:rsidP="00AE2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2131" w:type="dxa"/>
            <w:shd w:val="clear" w:color="auto" w:fill="auto"/>
          </w:tcPr>
          <w:p w14:paraId="0EEE2965" w14:textId="77777777" w:rsidR="00AE27E0" w:rsidRPr="005B2653" w:rsidRDefault="00AE27E0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B2653">
              <w:rPr>
                <w:rFonts w:ascii="Arial" w:hAnsi="Arial" w:cs="Arial"/>
                <w:b/>
                <w:sz w:val="22"/>
                <w:szCs w:val="22"/>
              </w:rPr>
              <w:t>Qualifica</w:t>
            </w:r>
          </w:p>
        </w:tc>
        <w:tc>
          <w:tcPr>
            <w:tcW w:w="1146" w:type="dxa"/>
          </w:tcPr>
          <w:p w14:paraId="510945C3" w14:textId="7BA7E9B2" w:rsidR="00AE27E0" w:rsidRPr="005B2653" w:rsidRDefault="00424A36" w:rsidP="005C16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424A36">
              <w:rPr>
                <w:rFonts w:ascii="Arial" w:hAnsi="Arial" w:cs="Arial"/>
                <w:b/>
                <w:sz w:val="22"/>
                <w:szCs w:val="22"/>
              </w:rPr>
              <w:t xml:space="preserve">Numero di </w:t>
            </w:r>
            <w:r w:rsidR="00D87647">
              <w:rPr>
                <w:rFonts w:ascii="Arial" w:hAnsi="Arial" w:cs="Arial"/>
                <w:b/>
                <w:sz w:val="22"/>
                <w:szCs w:val="22"/>
              </w:rPr>
              <w:t>ORE</w:t>
            </w:r>
            <w:r w:rsidRPr="00424A36">
              <w:rPr>
                <w:rFonts w:ascii="Arial" w:hAnsi="Arial" w:cs="Arial"/>
                <w:b/>
                <w:sz w:val="22"/>
                <w:szCs w:val="22"/>
              </w:rPr>
              <w:t xml:space="preserve"> impartit</w:t>
            </w:r>
            <w:r w:rsidR="00D8764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6C3F95" w:rsidRPr="005B2653" w14:paraId="77D01753" w14:textId="77777777" w:rsidTr="00F34130">
        <w:tc>
          <w:tcPr>
            <w:tcW w:w="472" w:type="dxa"/>
            <w:shd w:val="clear" w:color="auto" w:fill="auto"/>
          </w:tcPr>
          <w:p w14:paraId="471095F9" w14:textId="658B10A9" w:rsidR="006C3F95" w:rsidRDefault="006C3F95" w:rsidP="00F341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25" w:type="dxa"/>
            <w:shd w:val="clear" w:color="auto" w:fill="auto"/>
          </w:tcPr>
          <w:p w14:paraId="62564B38" w14:textId="77777777" w:rsidR="006C3F95" w:rsidRPr="00184A12" w:rsidRDefault="006C3F95" w:rsidP="00F341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Perucchini</w:t>
            </w:r>
          </w:p>
        </w:tc>
        <w:tc>
          <w:tcPr>
            <w:tcW w:w="2072" w:type="dxa"/>
            <w:shd w:val="clear" w:color="auto" w:fill="auto"/>
          </w:tcPr>
          <w:p w14:paraId="2390946A" w14:textId="77777777" w:rsidR="006C3F95" w:rsidRPr="00184A12" w:rsidRDefault="006C3F95" w:rsidP="00F341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Paola</w:t>
            </w:r>
          </w:p>
        </w:tc>
        <w:tc>
          <w:tcPr>
            <w:tcW w:w="2327" w:type="dxa"/>
            <w:shd w:val="clear" w:color="auto" w:fill="auto"/>
          </w:tcPr>
          <w:p w14:paraId="7C9A5DA7" w14:textId="77777777" w:rsidR="006C3F95" w:rsidRPr="00184A12" w:rsidRDefault="006C3F95" w:rsidP="00F341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4907C3E2" w14:textId="77777777" w:rsidR="006C3F95" w:rsidRPr="00184A12" w:rsidRDefault="006C3F95" w:rsidP="00F3413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49F28473" w14:textId="177DEA12" w:rsidR="006C3F95" w:rsidRPr="00DB308B" w:rsidRDefault="00690DD1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727C50" w:rsidRPr="005B2653" w14:paraId="6BDFB992" w14:textId="6BC61B36" w:rsidTr="00DB308B">
        <w:tc>
          <w:tcPr>
            <w:tcW w:w="472" w:type="dxa"/>
            <w:shd w:val="clear" w:color="auto" w:fill="auto"/>
          </w:tcPr>
          <w:p w14:paraId="3C1FDC4F" w14:textId="7BCF085B" w:rsidR="00727C50" w:rsidRPr="005B2653" w:rsidRDefault="006C3F95" w:rsidP="00727C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14:paraId="2D53920D" w14:textId="73BD4CD8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Catarci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7A16BDE8" w14:textId="26A13226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Marco</w:t>
            </w:r>
          </w:p>
        </w:tc>
        <w:tc>
          <w:tcPr>
            <w:tcW w:w="2327" w:type="dxa"/>
            <w:shd w:val="clear" w:color="auto" w:fill="auto"/>
          </w:tcPr>
          <w:p w14:paraId="55806E88" w14:textId="04F34A0A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Dipartimento di Studi umanistici</w:t>
            </w:r>
          </w:p>
        </w:tc>
        <w:tc>
          <w:tcPr>
            <w:tcW w:w="2131" w:type="dxa"/>
            <w:shd w:val="clear" w:color="auto" w:fill="auto"/>
          </w:tcPr>
          <w:p w14:paraId="3B1D3DFC" w14:textId="10D2E827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2A0ECA80" w14:textId="3A75E470" w:rsidR="00727C50" w:rsidRPr="00DB308B" w:rsidRDefault="00690DD1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727C50" w:rsidRPr="005B2653" w14:paraId="6A4B4305" w14:textId="147B48ED" w:rsidTr="00DB308B">
        <w:tc>
          <w:tcPr>
            <w:tcW w:w="472" w:type="dxa"/>
            <w:shd w:val="clear" w:color="auto" w:fill="auto"/>
          </w:tcPr>
          <w:p w14:paraId="00DF0BC1" w14:textId="655579D1" w:rsidR="00727C50" w:rsidRPr="005B2653" w:rsidRDefault="006C3F95" w:rsidP="00727C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25" w:type="dxa"/>
            <w:shd w:val="clear" w:color="auto" w:fill="auto"/>
          </w:tcPr>
          <w:p w14:paraId="07D2AC61" w14:textId="091F0395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Fiorucci</w:t>
            </w:r>
          </w:p>
        </w:tc>
        <w:tc>
          <w:tcPr>
            <w:tcW w:w="2072" w:type="dxa"/>
            <w:shd w:val="clear" w:color="auto" w:fill="auto"/>
          </w:tcPr>
          <w:p w14:paraId="382BC0BC" w14:textId="7CB10F19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Massimiliano</w:t>
            </w:r>
          </w:p>
        </w:tc>
        <w:tc>
          <w:tcPr>
            <w:tcW w:w="2327" w:type="dxa"/>
            <w:shd w:val="clear" w:color="auto" w:fill="auto"/>
          </w:tcPr>
          <w:p w14:paraId="018DB3D2" w14:textId="022FB292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34382E0C" w14:textId="1C6BCFE0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58A956F5" w14:textId="65C9E1D7" w:rsidR="00727C50" w:rsidRPr="00DB308B" w:rsidRDefault="00DB308B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727C50" w:rsidRPr="005B2653" w14:paraId="1BA5419F" w14:textId="7379CAF2" w:rsidTr="00DB308B">
        <w:tc>
          <w:tcPr>
            <w:tcW w:w="472" w:type="dxa"/>
            <w:shd w:val="clear" w:color="auto" w:fill="auto"/>
          </w:tcPr>
          <w:p w14:paraId="64571927" w14:textId="4631E415" w:rsidR="00727C50" w:rsidRPr="005B2653" w:rsidRDefault="006C3F95" w:rsidP="00727C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025" w:type="dxa"/>
            <w:shd w:val="clear" w:color="auto" w:fill="auto"/>
          </w:tcPr>
          <w:p w14:paraId="7C6CD8C3" w14:textId="5BBE4725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Gervasio</w:t>
            </w:r>
          </w:p>
        </w:tc>
        <w:tc>
          <w:tcPr>
            <w:tcW w:w="2072" w:type="dxa"/>
            <w:shd w:val="clear" w:color="auto" w:fill="auto"/>
          </w:tcPr>
          <w:p w14:paraId="76C4AABF" w14:textId="012F2082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Gennaro</w:t>
            </w:r>
          </w:p>
        </w:tc>
        <w:tc>
          <w:tcPr>
            <w:tcW w:w="2327" w:type="dxa"/>
            <w:shd w:val="clear" w:color="auto" w:fill="auto"/>
          </w:tcPr>
          <w:p w14:paraId="71D74F9B" w14:textId="6B7FF54C" w:rsidR="00727C50" w:rsidRPr="00184A12" w:rsidRDefault="00727C50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Dipartimento di Studi umanistici</w:t>
            </w:r>
          </w:p>
        </w:tc>
        <w:tc>
          <w:tcPr>
            <w:tcW w:w="2131" w:type="dxa"/>
            <w:shd w:val="clear" w:color="auto" w:fill="auto"/>
          </w:tcPr>
          <w:p w14:paraId="6C15CEA3" w14:textId="4A1B7DBB" w:rsidR="00727C50" w:rsidRPr="00184A12" w:rsidRDefault="00791E94" w:rsidP="00727C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</w:rPr>
              <w:t>Professore associato</w:t>
            </w:r>
          </w:p>
        </w:tc>
        <w:tc>
          <w:tcPr>
            <w:tcW w:w="1146" w:type="dxa"/>
          </w:tcPr>
          <w:p w14:paraId="226B8CDE" w14:textId="6158F8DE" w:rsidR="00727C50" w:rsidRPr="00DB308B" w:rsidRDefault="00C43741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727C50" w:rsidRPr="005B2653" w14:paraId="20E4F76F" w14:textId="77777777" w:rsidTr="00DB308B">
        <w:tc>
          <w:tcPr>
            <w:tcW w:w="472" w:type="dxa"/>
            <w:shd w:val="clear" w:color="auto" w:fill="auto"/>
          </w:tcPr>
          <w:p w14:paraId="02A07136" w14:textId="0998C403" w:rsidR="00727C50" w:rsidRPr="005B2653" w:rsidRDefault="006C3F95" w:rsidP="00727C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025" w:type="dxa"/>
            <w:shd w:val="clear" w:color="auto" w:fill="auto"/>
          </w:tcPr>
          <w:p w14:paraId="6023D41F" w14:textId="50F3FBFE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Giorda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598D893F" w14:textId="7949E351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Maria Chiara</w:t>
            </w:r>
          </w:p>
        </w:tc>
        <w:tc>
          <w:tcPr>
            <w:tcW w:w="2327" w:type="dxa"/>
            <w:shd w:val="clear" w:color="auto" w:fill="auto"/>
          </w:tcPr>
          <w:p w14:paraId="25D71A84" w14:textId="7AE2427C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4821119E" w14:textId="22F87824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associato</w:t>
            </w:r>
          </w:p>
        </w:tc>
        <w:tc>
          <w:tcPr>
            <w:tcW w:w="1146" w:type="dxa"/>
          </w:tcPr>
          <w:p w14:paraId="37ADC82B" w14:textId="7CDF01B2" w:rsidR="00727C50" w:rsidRPr="00DB308B" w:rsidRDefault="00C43741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727C50" w:rsidRPr="005B2653" w14:paraId="1F4AD9DE" w14:textId="77777777" w:rsidTr="00DB308B">
        <w:tc>
          <w:tcPr>
            <w:tcW w:w="472" w:type="dxa"/>
            <w:shd w:val="clear" w:color="auto" w:fill="auto"/>
          </w:tcPr>
          <w:p w14:paraId="2A0A9C1A" w14:textId="71BA2CC2" w:rsidR="00727C50" w:rsidRDefault="006C3F95" w:rsidP="00727C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025" w:type="dxa"/>
            <w:shd w:val="clear" w:color="auto" w:fill="auto"/>
          </w:tcPr>
          <w:p w14:paraId="74136403" w14:textId="137492E7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Merluzzi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26F0CDBD" w14:textId="53522164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Manfredi</w:t>
            </w:r>
          </w:p>
        </w:tc>
        <w:tc>
          <w:tcPr>
            <w:tcW w:w="2327" w:type="dxa"/>
            <w:shd w:val="clear" w:color="auto" w:fill="auto"/>
          </w:tcPr>
          <w:p w14:paraId="7F118EDE" w14:textId="26F254EE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Dipartimento di Studi umanistici</w:t>
            </w:r>
          </w:p>
        </w:tc>
        <w:tc>
          <w:tcPr>
            <w:tcW w:w="2131" w:type="dxa"/>
            <w:shd w:val="clear" w:color="auto" w:fill="auto"/>
          </w:tcPr>
          <w:p w14:paraId="5FA2D83A" w14:textId="2FAD2E13" w:rsidR="00727C50" w:rsidRPr="00184A12" w:rsidRDefault="00727C50" w:rsidP="00727C50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054E1366" w14:textId="2F802CDD" w:rsidR="00727C50" w:rsidRPr="00DB308B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E770D7" w:rsidRPr="005B2653" w14:paraId="7CEAE3A5" w14:textId="77777777" w:rsidTr="00DB308B">
        <w:tc>
          <w:tcPr>
            <w:tcW w:w="472" w:type="dxa"/>
            <w:shd w:val="clear" w:color="auto" w:fill="auto"/>
          </w:tcPr>
          <w:p w14:paraId="12A2A648" w14:textId="0307E023" w:rsidR="00E770D7" w:rsidRDefault="006C3F95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2025" w:type="dxa"/>
            <w:shd w:val="clear" w:color="auto" w:fill="auto"/>
          </w:tcPr>
          <w:p w14:paraId="04D1E290" w14:textId="2DADC038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Canta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02ED6FF4" w14:textId="1078601E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Carmelina</w:t>
            </w:r>
          </w:p>
        </w:tc>
        <w:tc>
          <w:tcPr>
            <w:tcW w:w="2327" w:type="dxa"/>
            <w:shd w:val="clear" w:color="auto" w:fill="auto"/>
          </w:tcPr>
          <w:p w14:paraId="69EC9B9C" w14:textId="76A605F9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44B30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351AA3D0" w14:textId="691D159D" w:rsidR="00E770D7" w:rsidRPr="00184A12" w:rsidRDefault="006C3F95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5A0B41DF" w14:textId="0CB64CAE" w:rsidR="00E770D7" w:rsidRPr="00DB308B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</w:tr>
      <w:tr w:rsidR="00E770D7" w:rsidRPr="005B2653" w14:paraId="758017FF" w14:textId="77777777" w:rsidTr="00DB308B">
        <w:tc>
          <w:tcPr>
            <w:tcW w:w="472" w:type="dxa"/>
            <w:shd w:val="clear" w:color="auto" w:fill="auto"/>
          </w:tcPr>
          <w:p w14:paraId="75451A06" w14:textId="75964E63" w:rsidR="00E770D7" w:rsidRDefault="00E770D7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025" w:type="dxa"/>
            <w:shd w:val="clear" w:color="auto" w:fill="auto"/>
          </w:tcPr>
          <w:p w14:paraId="77043C81" w14:textId="32F69316" w:rsidR="00E770D7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Carbone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78922974" w14:textId="02C865A3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Vincenzo</w:t>
            </w:r>
          </w:p>
        </w:tc>
        <w:tc>
          <w:tcPr>
            <w:tcW w:w="2327" w:type="dxa"/>
            <w:shd w:val="clear" w:color="auto" w:fill="auto"/>
          </w:tcPr>
          <w:p w14:paraId="1A4D4C71" w14:textId="65B1F1A0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44B30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227A43EC" w14:textId="7B245BC7" w:rsidR="00E770D7" w:rsidRPr="00184A12" w:rsidRDefault="006C3F95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Ricercatore universitario</w:t>
            </w:r>
          </w:p>
        </w:tc>
        <w:tc>
          <w:tcPr>
            <w:tcW w:w="1146" w:type="dxa"/>
          </w:tcPr>
          <w:p w14:paraId="478C8967" w14:textId="48A8739F" w:rsidR="00E770D7" w:rsidRPr="00DB308B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</w:tr>
      <w:tr w:rsidR="00E770D7" w:rsidRPr="005B2653" w14:paraId="524163DC" w14:textId="77777777" w:rsidTr="00DB308B">
        <w:tc>
          <w:tcPr>
            <w:tcW w:w="472" w:type="dxa"/>
            <w:shd w:val="clear" w:color="auto" w:fill="auto"/>
          </w:tcPr>
          <w:p w14:paraId="722C9852" w14:textId="224A31B7" w:rsidR="00E770D7" w:rsidRDefault="00E770D7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2025" w:type="dxa"/>
            <w:shd w:val="clear" w:color="auto" w:fill="auto"/>
          </w:tcPr>
          <w:p w14:paraId="33DC82D1" w14:textId="6538BBC5" w:rsidR="00E770D7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Chiappetta Cajola </w:t>
            </w:r>
          </w:p>
        </w:tc>
        <w:tc>
          <w:tcPr>
            <w:tcW w:w="2072" w:type="dxa"/>
            <w:shd w:val="clear" w:color="auto" w:fill="auto"/>
          </w:tcPr>
          <w:p w14:paraId="2D935DAD" w14:textId="2CE5E866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Lucia</w:t>
            </w:r>
          </w:p>
        </w:tc>
        <w:tc>
          <w:tcPr>
            <w:tcW w:w="2327" w:type="dxa"/>
            <w:shd w:val="clear" w:color="auto" w:fill="auto"/>
          </w:tcPr>
          <w:p w14:paraId="097D6FD9" w14:textId="7698C91D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44B30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2C387B93" w14:textId="0E6DE154" w:rsidR="00E770D7" w:rsidRPr="00184A12" w:rsidRDefault="006C3F95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0DE98288" w14:textId="01686E63" w:rsidR="00E770D7" w:rsidRPr="00DB308B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DB308B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</w:tr>
      <w:tr w:rsidR="00E770D7" w:rsidRPr="005B2653" w14:paraId="3271645B" w14:textId="77777777" w:rsidTr="00DB308B">
        <w:tc>
          <w:tcPr>
            <w:tcW w:w="472" w:type="dxa"/>
            <w:shd w:val="clear" w:color="auto" w:fill="auto"/>
          </w:tcPr>
          <w:p w14:paraId="40ECF269" w14:textId="301F756B" w:rsidR="00E770D7" w:rsidRDefault="00E770D7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025" w:type="dxa"/>
            <w:shd w:val="clear" w:color="auto" w:fill="auto"/>
          </w:tcPr>
          <w:p w14:paraId="5D1C7BF0" w14:textId="779B36DC" w:rsidR="00E770D7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Bocci</w:t>
            </w:r>
          </w:p>
        </w:tc>
        <w:tc>
          <w:tcPr>
            <w:tcW w:w="2072" w:type="dxa"/>
            <w:shd w:val="clear" w:color="auto" w:fill="auto"/>
          </w:tcPr>
          <w:p w14:paraId="28CB7F34" w14:textId="5339113A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Fabio</w:t>
            </w:r>
          </w:p>
        </w:tc>
        <w:tc>
          <w:tcPr>
            <w:tcW w:w="2327" w:type="dxa"/>
            <w:shd w:val="clear" w:color="auto" w:fill="auto"/>
          </w:tcPr>
          <w:p w14:paraId="21DBBFA4" w14:textId="63A4BBA2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44B30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0653B094" w14:textId="05F73752" w:rsidR="00E770D7" w:rsidRPr="00184A12" w:rsidRDefault="006C3F95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ordinario</w:t>
            </w:r>
          </w:p>
        </w:tc>
        <w:tc>
          <w:tcPr>
            <w:tcW w:w="1146" w:type="dxa"/>
          </w:tcPr>
          <w:p w14:paraId="53A9C181" w14:textId="1E5F745B" w:rsidR="00E770D7" w:rsidRPr="00184A12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</w:tr>
      <w:tr w:rsidR="00E770D7" w:rsidRPr="005B2653" w14:paraId="7F1A0C56" w14:textId="77777777" w:rsidTr="00DB308B">
        <w:tc>
          <w:tcPr>
            <w:tcW w:w="472" w:type="dxa"/>
            <w:shd w:val="clear" w:color="auto" w:fill="auto"/>
          </w:tcPr>
          <w:p w14:paraId="6B078ACC" w14:textId="07523C51" w:rsidR="00E770D7" w:rsidRDefault="00E770D7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2025" w:type="dxa"/>
            <w:shd w:val="clear" w:color="auto" w:fill="auto"/>
          </w:tcPr>
          <w:p w14:paraId="1B64A794" w14:textId="44BE22FC" w:rsidR="00E770D7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Pompeo</w:t>
            </w:r>
            <w:r w:rsidR="00D15399">
              <w:rPr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2072" w:type="dxa"/>
            <w:shd w:val="clear" w:color="auto" w:fill="auto"/>
          </w:tcPr>
          <w:p w14:paraId="7F7D88CB" w14:textId="5238A2D5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Francesco</w:t>
            </w:r>
          </w:p>
        </w:tc>
        <w:tc>
          <w:tcPr>
            <w:tcW w:w="2327" w:type="dxa"/>
            <w:shd w:val="clear" w:color="auto" w:fill="auto"/>
          </w:tcPr>
          <w:p w14:paraId="0DF5BE26" w14:textId="59B5ABE0" w:rsidR="00E770D7" w:rsidRPr="00184A12" w:rsidRDefault="00E770D7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544B30">
              <w:rPr>
                <w:color w:val="000000" w:themeColor="text1"/>
                <w:sz w:val="22"/>
              </w:rPr>
              <w:t>Dipartimento di Scienze della formazione</w:t>
            </w:r>
          </w:p>
        </w:tc>
        <w:tc>
          <w:tcPr>
            <w:tcW w:w="2131" w:type="dxa"/>
            <w:shd w:val="clear" w:color="auto" w:fill="auto"/>
          </w:tcPr>
          <w:p w14:paraId="278C6896" w14:textId="4488F05B" w:rsidR="00E770D7" w:rsidRPr="00184A12" w:rsidRDefault="006C3F95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</w:rPr>
              <w:t>Professore associato</w:t>
            </w:r>
          </w:p>
        </w:tc>
        <w:tc>
          <w:tcPr>
            <w:tcW w:w="1146" w:type="dxa"/>
          </w:tcPr>
          <w:p w14:paraId="5094FF7C" w14:textId="4EFF76DD" w:rsidR="00E770D7" w:rsidRPr="00184A12" w:rsidRDefault="00E770D7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</w:tr>
      <w:tr w:rsidR="00E20F44" w:rsidRPr="005B2653" w14:paraId="47F25848" w14:textId="77777777" w:rsidTr="00DB308B">
        <w:tc>
          <w:tcPr>
            <w:tcW w:w="472" w:type="dxa"/>
            <w:shd w:val="clear" w:color="auto" w:fill="auto"/>
          </w:tcPr>
          <w:p w14:paraId="7D31C0E2" w14:textId="77777777" w:rsidR="00E20F44" w:rsidRDefault="00E20F44" w:rsidP="00E770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78C1AA37" w14:textId="77777777" w:rsidR="00E20F44" w:rsidRDefault="00E20F44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2" w:type="dxa"/>
            <w:shd w:val="clear" w:color="auto" w:fill="auto"/>
          </w:tcPr>
          <w:p w14:paraId="38ABF398" w14:textId="77777777" w:rsidR="00E20F44" w:rsidRDefault="00E20F44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27" w:type="dxa"/>
            <w:shd w:val="clear" w:color="auto" w:fill="auto"/>
          </w:tcPr>
          <w:p w14:paraId="37ACF28C" w14:textId="77777777" w:rsidR="00E20F44" w:rsidRPr="00544B30" w:rsidRDefault="00E20F44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131" w:type="dxa"/>
            <w:shd w:val="clear" w:color="auto" w:fill="auto"/>
          </w:tcPr>
          <w:p w14:paraId="00E1C705" w14:textId="27B99BAA" w:rsidR="00E20F44" w:rsidRPr="00184A12" w:rsidRDefault="00E20F44" w:rsidP="00E770D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Totale </w:t>
            </w:r>
            <w:r w:rsidR="00F65263">
              <w:rPr>
                <w:color w:val="000000" w:themeColor="text1"/>
                <w:sz w:val="22"/>
              </w:rPr>
              <w:t>CFU</w:t>
            </w:r>
          </w:p>
        </w:tc>
        <w:tc>
          <w:tcPr>
            <w:tcW w:w="1146" w:type="dxa"/>
          </w:tcPr>
          <w:p w14:paraId="709CBC57" w14:textId="235B9862" w:rsidR="00E20F44" w:rsidRDefault="00E20F44" w:rsidP="00B50E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</w:tr>
    </w:tbl>
    <w:p w14:paraId="32C67ADA" w14:textId="77777777" w:rsidR="000914A3" w:rsidRPr="005B2653" w:rsidRDefault="000914A3" w:rsidP="00943375">
      <w:pPr>
        <w:jc w:val="center"/>
        <w:rPr>
          <w:rFonts w:ascii="Arial" w:hAnsi="Arial" w:cs="Arial"/>
          <w:b/>
          <w:bCs/>
        </w:rPr>
      </w:pPr>
    </w:p>
    <w:p w14:paraId="57380918" w14:textId="77777777" w:rsidR="00E20F44" w:rsidRDefault="00E20F44" w:rsidP="00E20F44">
      <w:pPr>
        <w:rPr>
          <w:rFonts w:ascii="Arial" w:hAnsi="Arial" w:cs="Arial"/>
          <w:sz w:val="32"/>
          <w:szCs w:val="32"/>
        </w:rPr>
      </w:pPr>
    </w:p>
    <w:p w14:paraId="6B14F77D" w14:textId="4F4CFAA2" w:rsidR="0081382A" w:rsidRPr="005B2653" w:rsidRDefault="0081382A" w:rsidP="00E20F44">
      <w:pPr>
        <w:rPr>
          <w:rFonts w:ascii="Arial" w:hAnsi="Arial" w:cs="Arial"/>
          <w:sz w:val="32"/>
          <w:szCs w:val="32"/>
        </w:rPr>
      </w:pPr>
      <w:r w:rsidRPr="005B2653">
        <w:rPr>
          <w:rFonts w:ascii="Arial" w:hAnsi="Arial" w:cs="Arial"/>
          <w:sz w:val="32"/>
          <w:szCs w:val="32"/>
        </w:rPr>
        <w:t>PARTE II - REGOLAMENTO DIDATTICO ORGANIZZATIVO</w:t>
      </w:r>
    </w:p>
    <w:p w14:paraId="1E675F2A" w14:textId="77777777" w:rsidR="00454AE4" w:rsidRPr="00D048A3" w:rsidRDefault="00454AE4" w:rsidP="00016399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6158"/>
      </w:tblGrid>
      <w:tr w:rsidR="00091A07" w:rsidRPr="005B2653" w14:paraId="599C5D86" w14:textId="77777777" w:rsidTr="00091A07">
        <w:tc>
          <w:tcPr>
            <w:tcW w:w="3470" w:type="dxa"/>
            <w:shd w:val="clear" w:color="auto" w:fill="auto"/>
          </w:tcPr>
          <w:p w14:paraId="53B3DF1B" w14:textId="0D168169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Analisi del fabbisogno formativo</w:t>
            </w:r>
          </w:p>
        </w:tc>
        <w:tc>
          <w:tcPr>
            <w:tcW w:w="6158" w:type="dxa"/>
            <w:shd w:val="clear" w:color="auto" w:fill="auto"/>
          </w:tcPr>
          <w:p w14:paraId="3682F922" w14:textId="58DEA475" w:rsidR="00BE5F6B" w:rsidRPr="00D048A3" w:rsidRDefault="00BE5F6B" w:rsidP="00E217EA">
            <w:pPr>
              <w:autoSpaceDE w:val="0"/>
              <w:autoSpaceDN w:val="0"/>
              <w:adjustRightInd w:val="0"/>
              <w:ind w:left="104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Il Corso di alta formazione si </w:t>
            </w:r>
            <w:r w:rsidRPr="00BE5F6B">
              <w:rPr>
                <w:color w:val="000000"/>
                <w:sz w:val="22"/>
                <w:szCs w:val="22"/>
              </w:rPr>
              <w:t>propone di rispondere alla crescente domanda di formazione su temi e problemi che si pongono in conseguenza dei flussi di immigrazione</w:t>
            </w:r>
            <w:r>
              <w:rPr>
                <w:color w:val="000000"/>
                <w:sz w:val="22"/>
                <w:szCs w:val="22"/>
              </w:rPr>
              <w:t>, soprattutto quelli provenienti dal mondo islamico,</w:t>
            </w:r>
            <w:r w:rsidR="00B17DA9">
              <w:rPr>
                <w:color w:val="000000"/>
                <w:sz w:val="22"/>
                <w:szCs w:val="22"/>
              </w:rPr>
              <w:t xml:space="preserve"> </w:t>
            </w:r>
            <w:r w:rsidR="00D42583">
              <w:rPr>
                <w:color w:val="000000"/>
                <w:sz w:val="22"/>
                <w:szCs w:val="22"/>
              </w:rPr>
              <w:t>e richiedono a dirigenti e insegnanti di realizzare interventi di accoglienza, inclusione e prevenzione dei disagi verso gli studenti stranieri e le loro famiglie.</w:t>
            </w:r>
          </w:p>
        </w:tc>
      </w:tr>
      <w:tr w:rsidR="00091A07" w:rsidRPr="005B2653" w14:paraId="761CBE19" w14:textId="77777777" w:rsidTr="00091A07">
        <w:tc>
          <w:tcPr>
            <w:tcW w:w="3470" w:type="dxa"/>
            <w:shd w:val="clear" w:color="auto" w:fill="auto"/>
          </w:tcPr>
          <w:p w14:paraId="5EBCC527" w14:textId="77777777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Il Corso di Studio in breve</w:t>
            </w:r>
          </w:p>
        </w:tc>
        <w:tc>
          <w:tcPr>
            <w:tcW w:w="6158" w:type="dxa"/>
            <w:shd w:val="clear" w:color="auto" w:fill="auto"/>
          </w:tcPr>
          <w:p w14:paraId="76C81D66" w14:textId="4F2CA4CC" w:rsidR="00091A07" w:rsidRPr="00173E9D" w:rsidRDefault="00091A07" w:rsidP="00173E9D">
            <w:pPr>
              <w:pStyle w:val="Paragrafoelenco"/>
              <w:ind w:left="104"/>
              <w:jc w:val="both"/>
              <w:rPr>
                <w:i/>
                <w:color w:val="000000"/>
                <w:sz w:val="22"/>
              </w:rPr>
            </w:pPr>
            <w:r w:rsidRPr="008926CA">
              <w:rPr>
                <w:color w:val="000000"/>
                <w:sz w:val="22"/>
                <w:szCs w:val="22"/>
              </w:rPr>
              <w:t xml:space="preserve">Il </w:t>
            </w:r>
            <w:r w:rsidR="00AF68A1">
              <w:rPr>
                <w:color w:val="000000"/>
                <w:sz w:val="22"/>
                <w:szCs w:val="22"/>
              </w:rPr>
              <w:t>Corso di alta formazione in modalità blended</w:t>
            </w:r>
            <w:r w:rsidRPr="008926CA">
              <w:rPr>
                <w:color w:val="000000"/>
                <w:sz w:val="22"/>
                <w:szCs w:val="22"/>
              </w:rPr>
              <w:t xml:space="preserve"> </w:t>
            </w:r>
            <w:r w:rsidRPr="00173E9D">
              <w:rPr>
                <w:color w:val="000000"/>
                <w:sz w:val="22"/>
                <w:szCs w:val="22"/>
              </w:rPr>
              <w:t xml:space="preserve">in </w:t>
            </w:r>
            <w:r w:rsidR="00173E9D" w:rsidRPr="00173E9D">
              <w:rPr>
                <w:i/>
                <w:color w:val="000000"/>
                <w:sz w:val="22"/>
              </w:rPr>
              <w:t xml:space="preserve">Lo spazio trans-mediterraneo e il mondo islamico: </w:t>
            </w:r>
            <w:r w:rsidR="00173E9D" w:rsidRPr="00663EB0">
              <w:rPr>
                <w:i/>
                <w:color w:val="000000"/>
                <w:sz w:val="22"/>
              </w:rPr>
              <w:t>l’integrazione</w:t>
            </w:r>
            <w:r w:rsidR="00173E9D" w:rsidRPr="00173E9D">
              <w:rPr>
                <w:i/>
                <w:color w:val="000000"/>
                <w:sz w:val="22"/>
              </w:rPr>
              <w:t xml:space="preserve"> nel contesto scolastico</w:t>
            </w:r>
            <w:r w:rsidRPr="00173E9D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173E9D">
              <w:rPr>
                <w:color w:val="000000"/>
                <w:sz w:val="22"/>
                <w:szCs w:val="22"/>
              </w:rPr>
              <w:t xml:space="preserve">intende promuovere </w:t>
            </w:r>
            <w:r w:rsidR="00855929" w:rsidRPr="00173E9D">
              <w:rPr>
                <w:color w:val="000000"/>
                <w:sz w:val="22"/>
                <w:szCs w:val="22"/>
              </w:rPr>
              <w:t xml:space="preserve">conoscenze sui fatti religiosi e le sfide del mondo moderno, </w:t>
            </w:r>
            <w:r w:rsidR="00BF628D">
              <w:rPr>
                <w:color w:val="000000"/>
                <w:sz w:val="22"/>
                <w:szCs w:val="22"/>
              </w:rPr>
              <w:t xml:space="preserve">in ottica multidisciplinare, </w:t>
            </w:r>
            <w:r w:rsidR="00855929" w:rsidRPr="00173E9D">
              <w:rPr>
                <w:color w:val="000000"/>
                <w:sz w:val="22"/>
                <w:szCs w:val="22"/>
              </w:rPr>
              <w:t>con particolare attenzione alle pratiche quotidiane negli spazi pubblici quali le scuole</w:t>
            </w:r>
            <w:r w:rsidRPr="00173E9D">
              <w:rPr>
                <w:color w:val="000000"/>
                <w:sz w:val="22"/>
                <w:szCs w:val="22"/>
              </w:rPr>
              <w:t>.</w:t>
            </w:r>
            <w:r w:rsidR="00855929" w:rsidRPr="00173E9D">
              <w:rPr>
                <w:color w:val="000000"/>
                <w:sz w:val="22"/>
                <w:szCs w:val="22"/>
              </w:rPr>
              <w:t xml:space="preserve"> Un focus particolare sarà dedicato all’islam, agli stereotipi ad esso legati, alle sue rappresentazioni e forme di comunicazione, al fine di analizzare come la religione islamica è vissuta nello spazio scolastico, considerando anche i rischi di radicalizzazione violenta generati dall'esclusione e dalla emarginazione nel contesto scolastico e nel gruppo classe. </w:t>
            </w:r>
            <w:r w:rsidR="006C3F95">
              <w:rPr>
                <w:color w:val="000000"/>
                <w:sz w:val="22"/>
                <w:szCs w:val="22"/>
              </w:rPr>
              <w:t xml:space="preserve">Esso prevede </w:t>
            </w:r>
            <w:r w:rsidR="006C3F95" w:rsidRPr="00173E9D">
              <w:rPr>
                <w:color w:val="000000"/>
                <w:sz w:val="22"/>
                <w:szCs w:val="22"/>
              </w:rPr>
              <w:t xml:space="preserve">un percorso svolto in parte in presenza e in parte in modalità e-learning (online) di </w:t>
            </w:r>
            <w:r w:rsidR="006C3F95">
              <w:rPr>
                <w:color w:val="000000"/>
                <w:sz w:val="22"/>
                <w:szCs w:val="22"/>
              </w:rPr>
              <w:t>36</w:t>
            </w:r>
            <w:r w:rsidR="006C3F95" w:rsidRPr="00173E9D">
              <w:rPr>
                <w:color w:val="000000"/>
                <w:sz w:val="22"/>
                <w:szCs w:val="22"/>
              </w:rPr>
              <w:t xml:space="preserve"> ore </w:t>
            </w:r>
            <w:r w:rsidR="006C3F95" w:rsidRPr="00B17DA9">
              <w:rPr>
                <w:color w:val="000000"/>
                <w:sz w:val="22"/>
                <w:szCs w:val="22"/>
              </w:rPr>
              <w:t>(</w:t>
            </w:r>
            <w:r w:rsidR="006C3F95">
              <w:rPr>
                <w:color w:val="000000"/>
                <w:sz w:val="22"/>
                <w:szCs w:val="22"/>
              </w:rPr>
              <w:t>6</w:t>
            </w:r>
            <w:r w:rsidR="006C3F95" w:rsidRPr="00173E9D">
              <w:rPr>
                <w:color w:val="000000"/>
                <w:sz w:val="22"/>
                <w:szCs w:val="22"/>
              </w:rPr>
              <w:t xml:space="preserve"> CFU</w:t>
            </w:r>
            <w:r w:rsidR="006C3F95">
              <w:rPr>
                <w:color w:val="000000"/>
                <w:sz w:val="22"/>
                <w:szCs w:val="22"/>
              </w:rPr>
              <w:t xml:space="preserve"> per un totale di 150 ore di attività di formazione e studio</w:t>
            </w:r>
            <w:r w:rsidR="006C3F95" w:rsidRPr="00173E9D">
              <w:rPr>
                <w:color w:val="000000"/>
                <w:sz w:val="22"/>
                <w:szCs w:val="22"/>
              </w:rPr>
              <w:t>)</w:t>
            </w:r>
            <w:r w:rsidR="006C3F95">
              <w:rPr>
                <w:color w:val="000000"/>
                <w:sz w:val="22"/>
                <w:szCs w:val="22"/>
              </w:rPr>
              <w:t>.</w:t>
            </w:r>
          </w:p>
        </w:tc>
      </w:tr>
      <w:tr w:rsidR="00091A07" w:rsidRPr="005B2653" w14:paraId="0868C54B" w14:textId="77777777" w:rsidTr="00091A07">
        <w:tc>
          <w:tcPr>
            <w:tcW w:w="3470" w:type="dxa"/>
            <w:shd w:val="clear" w:color="auto" w:fill="auto"/>
          </w:tcPr>
          <w:p w14:paraId="22F6D7ED" w14:textId="74B43323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Obiettivi formativi specifici del Corso</w:t>
            </w:r>
          </w:p>
        </w:tc>
        <w:tc>
          <w:tcPr>
            <w:tcW w:w="6158" w:type="dxa"/>
            <w:shd w:val="clear" w:color="auto" w:fill="auto"/>
          </w:tcPr>
          <w:p w14:paraId="3D91409E" w14:textId="2DC234E9" w:rsidR="00091A07" w:rsidRPr="00184A12" w:rsidRDefault="00BE5F6B" w:rsidP="00D42583">
            <w:pPr>
              <w:autoSpaceDE w:val="0"/>
              <w:autoSpaceDN w:val="0"/>
              <w:ind w:left="104"/>
              <w:jc w:val="both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Il Corso di alta formazione</w:t>
            </w:r>
            <w:r w:rsidR="00E82391">
              <w:rPr>
                <w:color w:val="000000" w:themeColor="text1"/>
                <w:sz w:val="22"/>
                <w:szCs w:val="22"/>
              </w:rPr>
              <w:t xml:space="preserve"> permette l’acquisizione </w:t>
            </w:r>
            <w:r w:rsidR="00BF628D">
              <w:rPr>
                <w:color w:val="000000" w:themeColor="text1"/>
                <w:sz w:val="22"/>
                <w:szCs w:val="22"/>
              </w:rPr>
              <w:t>di</w:t>
            </w:r>
            <w:r w:rsidR="00E82391">
              <w:rPr>
                <w:color w:val="000000" w:themeColor="text1"/>
                <w:sz w:val="22"/>
                <w:szCs w:val="22"/>
              </w:rPr>
              <w:t xml:space="preserve"> conoscenz</w:t>
            </w:r>
            <w:r w:rsidR="00BF628D">
              <w:rPr>
                <w:color w:val="000000" w:themeColor="text1"/>
                <w:sz w:val="22"/>
                <w:szCs w:val="22"/>
              </w:rPr>
              <w:t>e</w:t>
            </w:r>
            <w:r w:rsidR="00E82391">
              <w:rPr>
                <w:color w:val="000000" w:themeColor="text1"/>
                <w:sz w:val="22"/>
                <w:szCs w:val="22"/>
              </w:rPr>
              <w:t xml:space="preserve"> de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>i fatti religiosi e le sfide del mondo moderno</w:t>
            </w:r>
            <w:r w:rsidR="00BF628D" w:rsidRPr="00173E9D">
              <w:rPr>
                <w:color w:val="000000"/>
                <w:sz w:val="22"/>
                <w:szCs w:val="22"/>
              </w:rPr>
              <w:t xml:space="preserve">, </w:t>
            </w:r>
            <w:r w:rsidR="00BF628D">
              <w:rPr>
                <w:color w:val="000000"/>
                <w:sz w:val="22"/>
                <w:szCs w:val="22"/>
              </w:rPr>
              <w:t>in ottica multidisciplinare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 xml:space="preserve">, con particolare attenzione alle pratiche quotidiane negli spazi pubblici quali le scuole. 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>Ciò con l’obiettivo di fornire gli strumenti utili per</w:t>
            </w:r>
            <w:r w:rsidR="00F34130">
              <w:rPr>
                <w:color w:val="000000" w:themeColor="text1"/>
                <w:sz w:val="22"/>
                <w:szCs w:val="22"/>
              </w:rPr>
              <w:t xml:space="preserve">: 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 xml:space="preserve">analizzare e comprendere gli aspetti culturali, </w:t>
            </w:r>
            <w:r w:rsidR="00BF628D">
              <w:rPr>
                <w:color w:val="000000" w:themeColor="text1"/>
                <w:sz w:val="22"/>
                <w:szCs w:val="22"/>
              </w:rPr>
              <w:t xml:space="preserve">storici, sociologici, 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 xml:space="preserve">religiosi, </w:t>
            </w:r>
            <w:r w:rsidR="00BF628D">
              <w:rPr>
                <w:color w:val="000000" w:themeColor="text1"/>
                <w:sz w:val="22"/>
                <w:szCs w:val="22"/>
              </w:rPr>
              <w:t>antropologici</w:t>
            </w:r>
            <w:r w:rsidR="00F34130">
              <w:rPr>
                <w:color w:val="000000" w:themeColor="text1"/>
                <w:sz w:val="22"/>
                <w:szCs w:val="22"/>
              </w:rPr>
              <w:t>,</w:t>
            </w:r>
            <w:r w:rsidR="00BF628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>pedagogici e didattici</w:t>
            </w:r>
            <w:r w:rsidR="00F34130">
              <w:rPr>
                <w:color w:val="000000" w:themeColor="text1"/>
                <w:sz w:val="22"/>
                <w:szCs w:val="22"/>
              </w:rPr>
              <w:t>;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 xml:space="preserve"> predisporre percorsi di educazione interculturale </w:t>
            </w:r>
            <w:r w:rsidR="00F34130">
              <w:rPr>
                <w:color w:val="000000" w:themeColor="text1"/>
                <w:sz w:val="22"/>
                <w:szCs w:val="22"/>
              </w:rPr>
              <w:t>e interreligiosa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 xml:space="preserve"> e contesti formativi che consentano, da una parte, l’inclusione degli alunni stranieri, dall’altra, la diffusione di atteggiamenti di accoglienza fra gli italiani</w:t>
            </w:r>
            <w:r w:rsidR="00F34130">
              <w:rPr>
                <w:color w:val="000000" w:themeColor="text1"/>
                <w:sz w:val="22"/>
                <w:szCs w:val="22"/>
              </w:rPr>
              <w:t xml:space="preserve">; riconoscere </w:t>
            </w:r>
            <w:r w:rsidR="00D42583" w:rsidRPr="00D42583">
              <w:rPr>
                <w:color w:val="000000" w:themeColor="text1"/>
                <w:sz w:val="22"/>
                <w:szCs w:val="22"/>
              </w:rPr>
              <w:t>le difficoltà cognitive e psico-fisiche eventualmente presenti negli studenti stranieri con bisogni educativi speciali, che possono costituire un ulteriore fattore di rischio per l’emarginazione e l’esclusione sociale. Un focus particolare sarà dedicato all’islam, agli stereotipi ad esso legati, alle sue rappresentazioni e forme di comunicazione, al fine di analizzare come la religione islamica è vissuta nello spazio scolastico, considerando anche i rischi di radicalizzazione violenta generati dall'esclusione e dalla emarginazione nel contesto scolastico e nel gruppo classe. Una conoscenza approfondita e critica di questa religione è utile al fine rendere il contesto scolastico un ambiente di conoscenza e di relazione con gli studenti e le famiglie.</w:t>
            </w:r>
          </w:p>
        </w:tc>
      </w:tr>
      <w:tr w:rsidR="00091A07" w:rsidRPr="005B2653" w14:paraId="1967A286" w14:textId="77777777" w:rsidTr="00091A07">
        <w:tc>
          <w:tcPr>
            <w:tcW w:w="3470" w:type="dxa"/>
            <w:shd w:val="clear" w:color="auto" w:fill="auto"/>
          </w:tcPr>
          <w:p w14:paraId="36658432" w14:textId="77777777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Sbocchi occupazionali</w:t>
            </w:r>
          </w:p>
        </w:tc>
        <w:tc>
          <w:tcPr>
            <w:tcW w:w="6158" w:type="dxa"/>
            <w:shd w:val="clear" w:color="auto" w:fill="auto"/>
          </w:tcPr>
          <w:p w14:paraId="6F8D439C" w14:textId="7962CC90" w:rsidR="00091A07" w:rsidRPr="00184A12" w:rsidRDefault="006C541C" w:rsidP="00D42583">
            <w:pPr>
              <w:autoSpaceDE w:val="0"/>
              <w:autoSpaceDN w:val="0"/>
              <w:ind w:left="104"/>
              <w:jc w:val="both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A</w:t>
            </w:r>
            <w:r w:rsidR="00173E9D" w:rsidRPr="00184A12">
              <w:rPr>
                <w:color w:val="000000" w:themeColor="text1"/>
                <w:sz w:val="22"/>
                <w:szCs w:val="22"/>
              </w:rPr>
              <w:t xml:space="preserve">l termine del Corso </w:t>
            </w:r>
            <w:r w:rsidR="00F34130">
              <w:rPr>
                <w:color w:val="000000" w:themeColor="text1"/>
                <w:sz w:val="22"/>
                <w:szCs w:val="22"/>
              </w:rPr>
              <w:t xml:space="preserve">gli iscritti </w:t>
            </w:r>
            <w:r w:rsidR="00173E9D" w:rsidRPr="00184A12">
              <w:rPr>
                <w:color w:val="000000" w:themeColor="text1"/>
                <w:sz w:val="22"/>
                <w:szCs w:val="22"/>
              </w:rPr>
              <w:t xml:space="preserve">avranno acquisito conoscenze e competenze utili per favorire l’integrazione di studenti stranieri nel contesto scolastico, 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 xml:space="preserve">la relazione </w:t>
            </w:r>
            <w:r w:rsidR="00F34130">
              <w:rPr>
                <w:color w:val="000000" w:themeColor="text1"/>
                <w:sz w:val="22"/>
                <w:szCs w:val="22"/>
              </w:rPr>
              <w:t xml:space="preserve">positiva 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 xml:space="preserve">con le loro famiglie, </w:t>
            </w:r>
            <w:r w:rsidR="00173E9D" w:rsidRPr="00184A12">
              <w:rPr>
                <w:color w:val="000000" w:themeColor="text1"/>
                <w:sz w:val="22"/>
                <w:szCs w:val="22"/>
              </w:rPr>
              <w:t>la collaborazione territoriale con gli enti locali e l’associazionismo per la realizzazione di interventi di accoglienza integrata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>.</w:t>
            </w:r>
            <w:r w:rsidR="00173E9D" w:rsidRPr="00184A1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1A07" w:rsidRPr="005B2653" w14:paraId="2A8568D1" w14:textId="77777777" w:rsidTr="00091A07">
        <w:tc>
          <w:tcPr>
            <w:tcW w:w="3470" w:type="dxa"/>
            <w:shd w:val="clear" w:color="auto" w:fill="auto"/>
          </w:tcPr>
          <w:p w14:paraId="37D2A30E" w14:textId="77777777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Capacità di apprendimento</w:t>
            </w:r>
          </w:p>
        </w:tc>
        <w:tc>
          <w:tcPr>
            <w:tcW w:w="6158" w:type="dxa"/>
            <w:shd w:val="clear" w:color="auto" w:fill="auto"/>
          </w:tcPr>
          <w:p w14:paraId="467A9A7B" w14:textId="7AED363C" w:rsidR="00663EB0" w:rsidRDefault="00E82391" w:rsidP="00E82391">
            <w:pPr>
              <w:jc w:val="both"/>
              <w:rPr>
                <w:rFonts w:eastAsia="Arial"/>
                <w:sz w:val="22"/>
                <w:szCs w:val="22"/>
              </w:rPr>
            </w:pPr>
            <w:r w:rsidRPr="007C7608">
              <w:rPr>
                <w:rFonts w:eastAsia="Arial"/>
                <w:sz w:val="22"/>
                <w:szCs w:val="22"/>
              </w:rPr>
              <w:t xml:space="preserve">Il </w:t>
            </w:r>
            <w:r>
              <w:rPr>
                <w:rFonts w:eastAsia="Arial"/>
                <w:sz w:val="22"/>
                <w:szCs w:val="22"/>
              </w:rPr>
              <w:t>Corso</w:t>
            </w:r>
            <w:r w:rsidRPr="007C7608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fornisce un quadro multidisciplinare sul tema della cultura islamica e dell’integrazione che permette di acquisire capacità di apprendimento utili</w:t>
            </w:r>
            <w:r w:rsidRPr="007C7608">
              <w:rPr>
                <w:rFonts w:eastAsia="Arial"/>
                <w:sz w:val="22"/>
                <w:szCs w:val="22"/>
              </w:rPr>
              <w:t xml:space="preserve"> per </w:t>
            </w:r>
            <w:r w:rsidR="00663EB0">
              <w:rPr>
                <w:rFonts w:eastAsia="Arial"/>
                <w:sz w:val="22"/>
                <w:szCs w:val="22"/>
              </w:rPr>
              <w:t>migliorare:</w:t>
            </w:r>
          </w:p>
          <w:p w14:paraId="049D2CDD" w14:textId="5E4E9A1C" w:rsidR="00E82391" w:rsidRPr="007C7608" w:rsidRDefault="00663EB0" w:rsidP="00E82391">
            <w:pPr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lastRenderedPageBreak/>
              <w:t xml:space="preserve">- </w:t>
            </w:r>
            <w:r w:rsidR="00E82391" w:rsidRPr="007C7608">
              <w:rPr>
                <w:rFonts w:eastAsia="Arial"/>
                <w:sz w:val="22"/>
                <w:szCs w:val="22"/>
              </w:rPr>
              <w:t>l</w:t>
            </w:r>
            <w:r>
              <w:rPr>
                <w:rFonts w:eastAsia="Arial"/>
                <w:sz w:val="22"/>
                <w:szCs w:val="22"/>
              </w:rPr>
              <w:t>’</w:t>
            </w:r>
            <w:r w:rsidR="00E82391" w:rsidRPr="007C7608">
              <w:rPr>
                <w:rFonts w:eastAsia="Arial"/>
                <w:sz w:val="22"/>
                <w:szCs w:val="22"/>
              </w:rPr>
              <w:t>a</w:t>
            </w:r>
            <w:r>
              <w:rPr>
                <w:rFonts w:eastAsia="Arial"/>
                <w:sz w:val="22"/>
                <w:szCs w:val="22"/>
              </w:rPr>
              <w:t>utonoma</w:t>
            </w:r>
            <w:r w:rsidR="00E82391" w:rsidRPr="007C7608">
              <w:rPr>
                <w:rFonts w:eastAsia="Arial"/>
                <w:sz w:val="22"/>
                <w:szCs w:val="22"/>
              </w:rPr>
              <w:t xml:space="preserve"> crescita culturale per lo sviluppo e l'aggiornamento professionale</w:t>
            </w:r>
          </w:p>
          <w:p w14:paraId="1B125CF8" w14:textId="4D3D6816" w:rsidR="00091A07" w:rsidRPr="00663EB0" w:rsidRDefault="00E82391" w:rsidP="00663EB0">
            <w:pPr>
              <w:jc w:val="both"/>
              <w:rPr>
                <w:rFonts w:eastAsia="Arial"/>
                <w:sz w:val="22"/>
                <w:szCs w:val="22"/>
              </w:rPr>
            </w:pPr>
            <w:r w:rsidRPr="007C7608">
              <w:rPr>
                <w:rFonts w:eastAsia="Arial"/>
                <w:sz w:val="22"/>
                <w:szCs w:val="22"/>
              </w:rPr>
              <w:t xml:space="preserve">- </w:t>
            </w:r>
            <w:r w:rsidR="00663EB0">
              <w:rPr>
                <w:rFonts w:eastAsia="Arial"/>
                <w:sz w:val="22"/>
                <w:szCs w:val="22"/>
              </w:rPr>
              <w:t>l</w:t>
            </w:r>
            <w:r w:rsidR="004C6F28">
              <w:rPr>
                <w:rFonts w:eastAsia="Arial"/>
                <w:sz w:val="22"/>
                <w:szCs w:val="22"/>
              </w:rPr>
              <w:t xml:space="preserve">’accesso </w:t>
            </w:r>
            <w:r w:rsidRPr="007C7608">
              <w:rPr>
                <w:rFonts w:eastAsia="Arial"/>
                <w:sz w:val="22"/>
                <w:szCs w:val="22"/>
              </w:rPr>
              <w:t>alla letteratura scientifica</w:t>
            </w:r>
            <w:r w:rsidR="004C6F28">
              <w:rPr>
                <w:rFonts w:eastAsia="Arial"/>
                <w:sz w:val="22"/>
                <w:szCs w:val="22"/>
              </w:rPr>
              <w:t xml:space="preserve"> di settore</w:t>
            </w:r>
            <w:r w:rsidR="00663EB0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091A07" w:rsidRPr="005B2653" w14:paraId="1E9A2507" w14:textId="77777777" w:rsidTr="00091A07">
        <w:tc>
          <w:tcPr>
            <w:tcW w:w="3470" w:type="dxa"/>
            <w:shd w:val="clear" w:color="auto" w:fill="auto"/>
          </w:tcPr>
          <w:p w14:paraId="7E6C96E9" w14:textId="6E8D2FFA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lastRenderedPageBreak/>
              <w:t>Conoscenza e comprensione</w:t>
            </w:r>
          </w:p>
        </w:tc>
        <w:tc>
          <w:tcPr>
            <w:tcW w:w="6158" w:type="dxa"/>
            <w:shd w:val="clear" w:color="auto" w:fill="auto"/>
          </w:tcPr>
          <w:p w14:paraId="250DFD9E" w14:textId="14159DC2" w:rsidR="00E82391" w:rsidRPr="00E82391" w:rsidRDefault="00F34130" w:rsidP="00E82391">
            <w:pPr>
              <w:jc w:val="both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I corsisti potranno a</w:t>
            </w:r>
            <w:r w:rsidR="00E82391" w:rsidRPr="00E82391">
              <w:rPr>
                <w:rFonts w:eastAsia="Arial"/>
                <w:sz w:val="22"/>
                <w:szCs w:val="22"/>
              </w:rPr>
              <w:t>cquisire conoscenze su:</w:t>
            </w:r>
          </w:p>
          <w:p w14:paraId="24C76CF1" w14:textId="77777777" w:rsidR="00E82391" w:rsidRPr="00E82391" w:rsidRDefault="00E82391" w:rsidP="00E82391">
            <w:pPr>
              <w:jc w:val="both"/>
              <w:rPr>
                <w:rFonts w:eastAsia="Arial"/>
                <w:sz w:val="22"/>
                <w:szCs w:val="22"/>
              </w:rPr>
            </w:pPr>
            <w:r w:rsidRPr="00E82391">
              <w:rPr>
                <w:rFonts w:eastAsia="Arial"/>
                <w:sz w:val="22"/>
                <w:szCs w:val="22"/>
              </w:rPr>
              <w:t>- cultura e religione islamica in prospettiva storica, sociologica ed antropologica</w:t>
            </w:r>
          </w:p>
          <w:p w14:paraId="11AB2B87" w14:textId="77777777" w:rsidR="00E82391" w:rsidRPr="00E82391" w:rsidRDefault="00E82391" w:rsidP="00E82391">
            <w:pPr>
              <w:jc w:val="both"/>
              <w:rPr>
                <w:rFonts w:eastAsia="Arial"/>
                <w:sz w:val="22"/>
                <w:szCs w:val="22"/>
              </w:rPr>
            </w:pPr>
            <w:r w:rsidRPr="00E82391">
              <w:rPr>
                <w:rFonts w:eastAsia="Arial"/>
                <w:sz w:val="22"/>
                <w:szCs w:val="22"/>
              </w:rPr>
              <w:t>- processi di integrazione, inclusione e interazione multiculturale</w:t>
            </w:r>
          </w:p>
          <w:p w14:paraId="30CC969A" w14:textId="6B21B80B" w:rsidR="00091A07" w:rsidRDefault="00E82391" w:rsidP="00E82391">
            <w:pPr>
              <w:autoSpaceDE w:val="0"/>
              <w:autoSpaceDN w:val="0"/>
              <w:adjustRightInd w:val="0"/>
              <w:jc w:val="both"/>
              <w:rPr>
                <w:rFonts w:eastAsia="Arial"/>
                <w:sz w:val="22"/>
                <w:szCs w:val="22"/>
              </w:rPr>
            </w:pPr>
            <w:r w:rsidRPr="00E82391">
              <w:rPr>
                <w:rFonts w:eastAsia="Arial"/>
                <w:sz w:val="22"/>
                <w:szCs w:val="22"/>
              </w:rPr>
              <w:t>- legislazione</w:t>
            </w:r>
            <w:r>
              <w:rPr>
                <w:rFonts w:eastAsia="Arial"/>
                <w:sz w:val="22"/>
                <w:szCs w:val="22"/>
              </w:rPr>
              <w:t xml:space="preserve"> relativa al pluralismo culturale e libertà religiosa</w:t>
            </w:r>
          </w:p>
          <w:p w14:paraId="7DB9F481" w14:textId="07F36A09" w:rsidR="00E82391" w:rsidRDefault="00E82391" w:rsidP="00E823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173E9D">
              <w:rPr>
                <w:color w:val="000000"/>
                <w:sz w:val="22"/>
                <w:szCs w:val="22"/>
              </w:rPr>
              <w:t>fatti religiosi e sfide del mondo moderno</w:t>
            </w:r>
          </w:p>
          <w:p w14:paraId="6C28CED8" w14:textId="4E1FE8F5" w:rsidR="00E82391" w:rsidRDefault="00E82391" w:rsidP="00E823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173E9D">
              <w:rPr>
                <w:color w:val="000000"/>
                <w:sz w:val="22"/>
                <w:szCs w:val="22"/>
              </w:rPr>
              <w:t>le pratiche quotidiane ne</w:t>
            </w:r>
            <w:r>
              <w:rPr>
                <w:color w:val="000000"/>
                <w:sz w:val="22"/>
                <w:szCs w:val="22"/>
              </w:rPr>
              <w:t>l</w:t>
            </w:r>
            <w:r w:rsidRPr="00173E9D">
              <w:rPr>
                <w:color w:val="000000"/>
                <w:sz w:val="22"/>
                <w:szCs w:val="22"/>
              </w:rPr>
              <w:t>le scuole</w:t>
            </w:r>
            <w:r>
              <w:rPr>
                <w:color w:val="000000"/>
                <w:sz w:val="22"/>
                <w:szCs w:val="22"/>
              </w:rPr>
              <w:t xml:space="preserve"> e la loro valenza rispetto alla discriminazione e </w:t>
            </w:r>
            <w:r w:rsidR="00F34130">
              <w:rPr>
                <w:color w:val="000000"/>
                <w:sz w:val="22"/>
                <w:szCs w:val="22"/>
              </w:rPr>
              <w:t>all’</w:t>
            </w:r>
            <w:r>
              <w:rPr>
                <w:color w:val="000000"/>
                <w:sz w:val="22"/>
                <w:szCs w:val="22"/>
              </w:rPr>
              <w:t>integrazione</w:t>
            </w:r>
          </w:p>
          <w:p w14:paraId="685215CE" w14:textId="0B118982" w:rsidR="00E82391" w:rsidRDefault="00E82391" w:rsidP="00E823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173E9D">
              <w:rPr>
                <w:color w:val="000000"/>
                <w:sz w:val="22"/>
                <w:szCs w:val="22"/>
              </w:rPr>
              <w:t xml:space="preserve"> stereotip</w:t>
            </w:r>
            <w:r>
              <w:rPr>
                <w:color w:val="000000"/>
                <w:sz w:val="22"/>
                <w:szCs w:val="22"/>
              </w:rPr>
              <w:t xml:space="preserve">i, pregiudizi e discriminazioni </w:t>
            </w:r>
            <w:r w:rsidRPr="00173E9D">
              <w:rPr>
                <w:color w:val="000000"/>
                <w:sz w:val="22"/>
                <w:szCs w:val="22"/>
              </w:rPr>
              <w:t>nel contesto scolastico e nel gruppo classe</w:t>
            </w:r>
          </w:p>
          <w:p w14:paraId="3AD4F14E" w14:textId="1D17C621" w:rsidR="00E82391" w:rsidRDefault="00E82391" w:rsidP="00E8239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didattica e didattica inclusiva</w:t>
            </w:r>
            <w:r w:rsidR="00F34130">
              <w:rPr>
                <w:color w:val="000000"/>
                <w:sz w:val="22"/>
                <w:szCs w:val="22"/>
              </w:rPr>
              <w:t xml:space="preserve"> nelle classi multiculturali</w:t>
            </w:r>
          </w:p>
          <w:p w14:paraId="6EFDEDD6" w14:textId="13028663" w:rsidR="00E82391" w:rsidRPr="006C541C" w:rsidRDefault="00E82391" w:rsidP="00E823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173E9D">
              <w:rPr>
                <w:color w:val="000000"/>
                <w:sz w:val="22"/>
                <w:szCs w:val="22"/>
              </w:rPr>
              <w:t>rischi di radicalizzazione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091A07" w:rsidRPr="005B2653" w14:paraId="348FA94E" w14:textId="77777777" w:rsidTr="00091A07">
        <w:tc>
          <w:tcPr>
            <w:tcW w:w="3470" w:type="dxa"/>
            <w:shd w:val="clear" w:color="auto" w:fill="auto"/>
          </w:tcPr>
          <w:p w14:paraId="6B684184" w14:textId="7C6E5A8C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Capacità di applicare conoscenza e comprensione</w:t>
            </w:r>
          </w:p>
        </w:tc>
        <w:tc>
          <w:tcPr>
            <w:tcW w:w="6158" w:type="dxa"/>
            <w:shd w:val="clear" w:color="auto" w:fill="auto"/>
          </w:tcPr>
          <w:p w14:paraId="1F164632" w14:textId="63DBD200" w:rsidR="00091A07" w:rsidRPr="006C541C" w:rsidRDefault="00E82391" w:rsidP="00091A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highlight w:val="yellow"/>
              </w:rPr>
            </w:pPr>
            <w:r>
              <w:rPr>
                <w:rFonts w:eastAsia="Arial"/>
                <w:sz w:val="22"/>
                <w:szCs w:val="22"/>
              </w:rPr>
              <w:t xml:space="preserve">Alla fine del </w:t>
            </w:r>
            <w:r w:rsidR="00F34130">
              <w:rPr>
                <w:rFonts w:eastAsia="Arial"/>
                <w:sz w:val="22"/>
                <w:szCs w:val="22"/>
              </w:rPr>
              <w:t>C</w:t>
            </w:r>
            <w:r>
              <w:rPr>
                <w:rFonts w:eastAsia="Arial"/>
                <w:sz w:val="22"/>
                <w:szCs w:val="22"/>
              </w:rPr>
              <w:t xml:space="preserve">orso, </w:t>
            </w:r>
            <w:r w:rsidR="00F34130">
              <w:rPr>
                <w:rFonts w:eastAsia="Arial"/>
                <w:sz w:val="22"/>
                <w:szCs w:val="22"/>
              </w:rPr>
              <w:t xml:space="preserve">gli iscritti </w:t>
            </w:r>
            <w:r>
              <w:rPr>
                <w:rFonts w:eastAsia="Arial"/>
                <w:sz w:val="22"/>
                <w:szCs w:val="22"/>
              </w:rPr>
              <w:t>sar</w:t>
            </w:r>
            <w:r w:rsidR="00F34130">
              <w:rPr>
                <w:rFonts w:eastAsia="Arial"/>
                <w:sz w:val="22"/>
                <w:szCs w:val="22"/>
              </w:rPr>
              <w:t>anno</w:t>
            </w:r>
            <w:r>
              <w:rPr>
                <w:rFonts w:eastAsia="Arial"/>
                <w:sz w:val="22"/>
                <w:szCs w:val="22"/>
              </w:rPr>
              <w:t xml:space="preserve"> in grado di interpretare i fatti che riguardano il mondo islamico, cogliendone gli aspetti storici, sociologici, </w:t>
            </w:r>
            <w:r w:rsidR="00F34130">
              <w:rPr>
                <w:rFonts w:eastAsia="Arial"/>
                <w:sz w:val="22"/>
                <w:szCs w:val="22"/>
              </w:rPr>
              <w:t xml:space="preserve">antropologici, </w:t>
            </w:r>
            <w:r>
              <w:rPr>
                <w:rFonts w:eastAsia="Arial"/>
                <w:sz w:val="22"/>
                <w:szCs w:val="22"/>
              </w:rPr>
              <w:t xml:space="preserve">legislativi, pedagogici, e didattici. Inoltre, </w:t>
            </w:r>
            <w:r w:rsidR="003941E3">
              <w:rPr>
                <w:rFonts w:eastAsia="Arial"/>
                <w:sz w:val="22"/>
                <w:szCs w:val="22"/>
              </w:rPr>
              <w:t>acquisir</w:t>
            </w:r>
            <w:r w:rsidR="00F34130">
              <w:rPr>
                <w:rFonts w:eastAsia="Arial"/>
                <w:sz w:val="22"/>
                <w:szCs w:val="22"/>
              </w:rPr>
              <w:t xml:space="preserve">anno </w:t>
            </w:r>
            <w:r w:rsidR="003941E3">
              <w:rPr>
                <w:rFonts w:eastAsia="Arial"/>
                <w:sz w:val="22"/>
                <w:szCs w:val="22"/>
              </w:rPr>
              <w:t xml:space="preserve">la capacità </w:t>
            </w:r>
            <w:r w:rsidRPr="00105303">
              <w:rPr>
                <w:rFonts w:eastAsia="Arial"/>
                <w:sz w:val="22"/>
                <w:szCs w:val="22"/>
              </w:rPr>
              <w:t>di analizzare le dinamiche e le variabili di situazioni di confronto interculturale nell'ambito istituzionale, scolastico ed extra scolastico.</w:t>
            </w:r>
          </w:p>
        </w:tc>
      </w:tr>
      <w:tr w:rsidR="00091A07" w:rsidRPr="005B2653" w14:paraId="505D2630" w14:textId="77777777" w:rsidTr="00091A07">
        <w:tc>
          <w:tcPr>
            <w:tcW w:w="3470" w:type="dxa"/>
            <w:shd w:val="clear" w:color="auto" w:fill="auto"/>
          </w:tcPr>
          <w:p w14:paraId="044C548A" w14:textId="38578972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 xml:space="preserve">Riconoscimento delle competenze pregresse </w:t>
            </w:r>
          </w:p>
        </w:tc>
        <w:tc>
          <w:tcPr>
            <w:tcW w:w="6158" w:type="dxa"/>
            <w:shd w:val="clear" w:color="auto" w:fill="auto"/>
          </w:tcPr>
          <w:p w14:paraId="7F53E3F5" w14:textId="0314469C" w:rsidR="00091A07" w:rsidRPr="00184A12" w:rsidRDefault="00D42583" w:rsidP="00091A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Non è previsto il riconoscimento delle competenze pregresse data la natura del Corso</w:t>
            </w:r>
            <w:r w:rsidR="00F34130">
              <w:rPr>
                <w:color w:val="000000" w:themeColor="text1"/>
                <w:sz w:val="22"/>
                <w:szCs w:val="22"/>
              </w:rPr>
              <w:t>.</w:t>
            </w:r>
            <w:r w:rsidRPr="00184A1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1A07" w:rsidRPr="005B2653" w14:paraId="4BD6B115" w14:textId="77777777" w:rsidTr="00091A07">
        <w:tc>
          <w:tcPr>
            <w:tcW w:w="3470" w:type="dxa"/>
            <w:shd w:val="clear" w:color="auto" w:fill="auto"/>
          </w:tcPr>
          <w:p w14:paraId="2537B330" w14:textId="6CF6CD2B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Prove intermedie e finali</w:t>
            </w:r>
          </w:p>
        </w:tc>
        <w:tc>
          <w:tcPr>
            <w:tcW w:w="6158" w:type="dxa"/>
            <w:shd w:val="clear" w:color="auto" w:fill="auto"/>
          </w:tcPr>
          <w:p w14:paraId="4DE4567C" w14:textId="21821D0E" w:rsidR="00091A07" w:rsidRPr="00E82391" w:rsidRDefault="00091A07" w:rsidP="00091A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 w:val="22"/>
                <w:highlight w:val="cyan"/>
              </w:rPr>
            </w:pPr>
            <w:r w:rsidRPr="00F34130">
              <w:rPr>
                <w:color w:val="000000" w:themeColor="text1"/>
                <w:sz w:val="22"/>
                <w:szCs w:val="22"/>
              </w:rPr>
              <w:t xml:space="preserve">Il </w:t>
            </w:r>
            <w:r w:rsidR="006C541C" w:rsidRPr="00F34130">
              <w:rPr>
                <w:color w:val="000000" w:themeColor="text1"/>
                <w:sz w:val="22"/>
                <w:szCs w:val="22"/>
              </w:rPr>
              <w:t>Corso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 prevede </w:t>
            </w:r>
            <w:r w:rsidR="00E82391" w:rsidRPr="00F34130">
              <w:rPr>
                <w:color w:val="000000" w:themeColor="text1"/>
                <w:sz w:val="22"/>
                <w:szCs w:val="22"/>
              </w:rPr>
              <w:t>una prova finale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 che consist</w:t>
            </w:r>
            <w:r w:rsidR="00E82391" w:rsidRPr="00F34130">
              <w:rPr>
                <w:color w:val="000000" w:themeColor="text1"/>
                <w:sz w:val="22"/>
                <w:szCs w:val="22"/>
              </w:rPr>
              <w:t>e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 in </w:t>
            </w:r>
            <w:r w:rsidR="00F34130" w:rsidRPr="00F34130">
              <w:rPr>
                <w:color w:val="000000" w:themeColor="text1"/>
                <w:sz w:val="22"/>
                <w:szCs w:val="22"/>
              </w:rPr>
              <w:t>attività online</w:t>
            </w:r>
            <w:r w:rsidR="006C541C" w:rsidRPr="00F3413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4130">
              <w:rPr>
                <w:color w:val="000000" w:themeColor="text1"/>
                <w:sz w:val="22"/>
                <w:szCs w:val="22"/>
              </w:rPr>
              <w:t>relativ</w:t>
            </w:r>
            <w:r w:rsidR="00F34130" w:rsidRPr="00F34130">
              <w:rPr>
                <w:color w:val="000000" w:themeColor="text1"/>
                <w:sz w:val="22"/>
                <w:szCs w:val="22"/>
              </w:rPr>
              <w:t>e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 a</w:t>
            </w:r>
            <w:r w:rsidR="006C541C" w:rsidRPr="00F34130">
              <w:rPr>
                <w:color w:val="000000" w:themeColor="text1"/>
                <w:sz w:val="22"/>
                <w:szCs w:val="22"/>
              </w:rPr>
              <w:t>ll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e unità da svolgersi sulla piattaforma del </w:t>
            </w:r>
            <w:r w:rsidR="006C541C" w:rsidRPr="00F34130">
              <w:rPr>
                <w:color w:val="000000" w:themeColor="text1"/>
                <w:sz w:val="22"/>
                <w:szCs w:val="22"/>
              </w:rPr>
              <w:t>Corso</w:t>
            </w:r>
            <w:r w:rsidR="00E82391" w:rsidRPr="00F34130">
              <w:rPr>
                <w:color w:val="000000" w:themeColor="text1"/>
                <w:sz w:val="22"/>
                <w:szCs w:val="22"/>
              </w:rPr>
              <w:t>,</w:t>
            </w:r>
            <w:r w:rsidRPr="00F34130">
              <w:rPr>
                <w:color w:val="000000" w:themeColor="text1"/>
                <w:sz w:val="22"/>
                <w:szCs w:val="22"/>
              </w:rPr>
              <w:t xml:space="preserve"> monitorati periodicamente dai tutor remoti</w:t>
            </w:r>
            <w:r w:rsidR="00E82391" w:rsidRPr="00F34130">
              <w:rPr>
                <w:color w:val="000000" w:themeColor="text1"/>
                <w:sz w:val="22"/>
                <w:szCs w:val="22"/>
              </w:rPr>
              <w:t xml:space="preserve"> e valutati alla fine del percorso</w:t>
            </w:r>
            <w:r w:rsidR="00521422" w:rsidRPr="00F34130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091A07" w:rsidRPr="005B2653" w14:paraId="3335E5B0" w14:textId="77777777" w:rsidTr="00091A07">
        <w:tc>
          <w:tcPr>
            <w:tcW w:w="3470" w:type="dxa"/>
            <w:shd w:val="clear" w:color="auto" w:fill="auto"/>
          </w:tcPr>
          <w:p w14:paraId="6ACA0BFB" w14:textId="6C5DA5E1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highlight w:val="yellow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Requisiti per l’ammissione</w:t>
            </w:r>
          </w:p>
        </w:tc>
        <w:tc>
          <w:tcPr>
            <w:tcW w:w="6158" w:type="dxa"/>
            <w:shd w:val="clear" w:color="auto" w:fill="auto"/>
          </w:tcPr>
          <w:p w14:paraId="643A7F63" w14:textId="58EF3AD7" w:rsidR="00091A07" w:rsidRPr="00184A12" w:rsidRDefault="00091A07" w:rsidP="00091A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color w:val="000000" w:themeColor="text1"/>
                <w:sz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 xml:space="preserve">Il </w:t>
            </w:r>
            <w:r w:rsidR="006C541C" w:rsidRPr="00184A12">
              <w:rPr>
                <w:color w:val="000000" w:themeColor="text1"/>
                <w:sz w:val="22"/>
                <w:szCs w:val="22"/>
              </w:rPr>
              <w:t>Corso di alta formazione PRIMED</w:t>
            </w:r>
            <w:r w:rsidRPr="00184A12">
              <w:rPr>
                <w:color w:val="000000" w:themeColor="text1"/>
                <w:sz w:val="22"/>
                <w:szCs w:val="22"/>
              </w:rPr>
              <w:t xml:space="preserve"> è riservato a </w:t>
            </w:r>
            <w:r w:rsidR="006C541C" w:rsidRPr="00184A12">
              <w:rPr>
                <w:color w:val="000000" w:themeColor="text1"/>
                <w:sz w:val="22"/>
                <w:szCs w:val="22"/>
              </w:rPr>
              <w:t>dirigenti scolastici e insegnanti</w:t>
            </w:r>
            <w:r w:rsidRPr="00184A1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F2C00" w:rsidRPr="005B2653" w14:paraId="27AD4224" w14:textId="77777777" w:rsidTr="00091A07">
        <w:tc>
          <w:tcPr>
            <w:tcW w:w="3470" w:type="dxa"/>
            <w:shd w:val="clear" w:color="auto" w:fill="auto"/>
          </w:tcPr>
          <w:p w14:paraId="22BB6311" w14:textId="77777777" w:rsidR="00FF2C00" w:rsidRPr="005B2653" w:rsidRDefault="00FF2C00" w:rsidP="00FF2C0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Numero minimo e massimo di ammessi</w:t>
            </w:r>
          </w:p>
        </w:tc>
        <w:tc>
          <w:tcPr>
            <w:tcW w:w="6158" w:type="dxa"/>
            <w:shd w:val="clear" w:color="auto" w:fill="auto"/>
          </w:tcPr>
          <w:p w14:paraId="63E8E254" w14:textId="1CD4B2D5" w:rsidR="00091A07" w:rsidRPr="00184A12" w:rsidRDefault="00091A07" w:rsidP="00091A07">
            <w:pPr>
              <w:pStyle w:val="Testonotaapidipagina"/>
              <w:jc w:val="center"/>
              <w:rPr>
                <w:color w:val="000000" w:themeColor="text1"/>
                <w:sz w:val="22"/>
                <w:szCs w:val="22"/>
              </w:rPr>
            </w:pPr>
            <w:r w:rsidRPr="00184A12">
              <w:rPr>
                <w:color w:val="000000" w:themeColor="text1"/>
                <w:sz w:val="22"/>
                <w:szCs w:val="22"/>
              </w:rPr>
              <w:t>10-1</w:t>
            </w:r>
            <w:r w:rsidR="00727C50" w:rsidRPr="00184A12">
              <w:rPr>
                <w:color w:val="000000" w:themeColor="text1"/>
                <w:sz w:val="22"/>
                <w:szCs w:val="22"/>
              </w:rPr>
              <w:t>0</w:t>
            </w:r>
            <w:r w:rsidR="00761A1D" w:rsidRPr="00184A12">
              <w:rPr>
                <w:color w:val="000000" w:themeColor="text1"/>
                <w:sz w:val="22"/>
                <w:szCs w:val="22"/>
              </w:rPr>
              <w:t>0</w:t>
            </w:r>
          </w:p>
          <w:p w14:paraId="2E2A4BDE" w14:textId="77777777" w:rsidR="00FF2C00" w:rsidRPr="00184A12" w:rsidRDefault="00FF2C00" w:rsidP="00D048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091A07" w:rsidRPr="005B2653" w14:paraId="7847DB23" w14:textId="77777777" w:rsidTr="00091A07">
        <w:tc>
          <w:tcPr>
            <w:tcW w:w="3470" w:type="dxa"/>
            <w:shd w:val="clear" w:color="auto" w:fill="auto"/>
          </w:tcPr>
          <w:p w14:paraId="3CCF2549" w14:textId="77777777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Criteri di selezione</w:t>
            </w:r>
          </w:p>
        </w:tc>
        <w:tc>
          <w:tcPr>
            <w:tcW w:w="6158" w:type="dxa"/>
            <w:shd w:val="clear" w:color="auto" w:fill="auto"/>
          </w:tcPr>
          <w:p w14:paraId="3AAC326F" w14:textId="751E7083" w:rsidR="00091A07" w:rsidRDefault="00F34130" w:rsidP="00152F9C">
            <w:pPr>
              <w:pStyle w:val="Testonotaapidipagina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Possono iscriversi al </w:t>
            </w:r>
            <w:r w:rsidR="00152F9C" w:rsidRPr="00184A12">
              <w:rPr>
                <w:color w:val="000000" w:themeColor="text1"/>
                <w:sz w:val="22"/>
                <w:szCs w:val="22"/>
              </w:rPr>
              <w:t>Corso</w:t>
            </w:r>
            <w:r w:rsidR="00091A07" w:rsidRPr="00184A1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2F9C" w:rsidRPr="00184A12">
              <w:rPr>
                <w:color w:val="000000" w:themeColor="text1"/>
                <w:sz w:val="22"/>
                <w:szCs w:val="22"/>
              </w:rPr>
              <w:t xml:space="preserve">dirigenti scolastici o insegnanti </w:t>
            </w:r>
            <w:r w:rsidR="00091A07" w:rsidRPr="00184A12">
              <w:rPr>
                <w:color w:val="000000" w:themeColor="text1"/>
                <w:sz w:val="22"/>
                <w:szCs w:val="22"/>
              </w:rPr>
              <w:t xml:space="preserve">in </w:t>
            </w:r>
            <w:r w:rsidR="00152F9C" w:rsidRPr="00184A12">
              <w:rPr>
                <w:color w:val="000000" w:themeColor="text1"/>
                <w:sz w:val="22"/>
                <w:szCs w:val="22"/>
              </w:rPr>
              <w:t xml:space="preserve">servizio presso una scuola pubblica o privata di ogni ordine e grado. </w:t>
            </w:r>
            <w:r w:rsidR="00D42583" w:rsidRPr="00184A12">
              <w:rPr>
                <w:color w:val="000000" w:themeColor="text1"/>
                <w:sz w:val="22"/>
                <w:szCs w:val="22"/>
              </w:rPr>
              <w:t xml:space="preserve">In caso di una eccedenza delle domande rispetto ai posti disponibili si </w:t>
            </w:r>
            <w:r w:rsidR="00D42583" w:rsidRPr="00E82391">
              <w:rPr>
                <w:color w:val="000000" w:themeColor="text1"/>
                <w:sz w:val="22"/>
                <w:szCs w:val="22"/>
              </w:rPr>
              <w:t xml:space="preserve">procederà a selezionare </w:t>
            </w:r>
            <w:r>
              <w:rPr>
                <w:color w:val="000000" w:themeColor="text1"/>
                <w:sz w:val="22"/>
                <w:szCs w:val="22"/>
              </w:rPr>
              <w:t xml:space="preserve">i partecipanti </w:t>
            </w:r>
            <w:r w:rsidR="00E82391" w:rsidRPr="00E82391">
              <w:rPr>
                <w:color w:val="000000" w:themeColor="text1"/>
                <w:sz w:val="22"/>
                <w:szCs w:val="22"/>
              </w:rPr>
              <w:t>s</w:t>
            </w:r>
            <w:r w:rsidR="00A66CC1" w:rsidRPr="00E82391">
              <w:rPr>
                <w:color w:val="000000" w:themeColor="text1"/>
                <w:sz w:val="22"/>
                <w:szCs w:val="22"/>
              </w:rPr>
              <w:t>econdo</w:t>
            </w:r>
            <w:r w:rsidR="00A66CC1">
              <w:rPr>
                <w:color w:val="000000" w:themeColor="text1"/>
                <w:sz w:val="22"/>
                <w:szCs w:val="22"/>
              </w:rPr>
              <w:t xml:space="preserve"> tali criteri:</w:t>
            </w:r>
          </w:p>
          <w:p w14:paraId="55669B02" w14:textId="77777777" w:rsidR="00F53816" w:rsidRPr="00F53816" w:rsidRDefault="00F53816" w:rsidP="00F538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53816">
              <w:rPr>
                <w:sz w:val="22"/>
                <w:szCs w:val="22"/>
              </w:rPr>
              <w:t xml:space="preserve">livello </w:t>
            </w:r>
            <w:r w:rsidRPr="00F53816">
              <w:rPr>
                <w:color w:val="000000"/>
                <w:sz w:val="22"/>
                <w:szCs w:val="22"/>
              </w:rPr>
              <w:t xml:space="preserve">scolastico </w:t>
            </w:r>
          </w:p>
          <w:p w14:paraId="5C556F1F" w14:textId="77777777" w:rsidR="00F53816" w:rsidRPr="00C91316" w:rsidRDefault="00F53816" w:rsidP="00F538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91316">
              <w:rPr>
                <w:color w:val="000000"/>
                <w:sz w:val="22"/>
                <w:szCs w:val="22"/>
              </w:rPr>
              <w:t xml:space="preserve">esperienza lavorativa </w:t>
            </w:r>
          </w:p>
          <w:p w14:paraId="1922D4AE" w14:textId="77777777" w:rsidR="00F53816" w:rsidRDefault="00F53816" w:rsidP="00F538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C91316">
              <w:rPr>
                <w:color w:val="000000"/>
                <w:sz w:val="22"/>
                <w:szCs w:val="22"/>
              </w:rPr>
              <w:t>documentata necessità di formazione sui temi proposti</w:t>
            </w:r>
          </w:p>
          <w:p w14:paraId="43D25D08" w14:textId="062957D0" w:rsidR="00A66CC1" w:rsidRPr="00F53816" w:rsidRDefault="00F53816" w:rsidP="00F53816">
            <w:pPr>
              <w:pStyle w:val="Paragrafoelenco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F53816">
              <w:rPr>
                <w:color w:val="000000"/>
                <w:sz w:val="22"/>
                <w:szCs w:val="22"/>
              </w:rPr>
              <w:t>età anagrafica a vantaggio del più giovane</w:t>
            </w:r>
          </w:p>
        </w:tc>
      </w:tr>
      <w:tr w:rsidR="00091A07" w:rsidRPr="005B2653" w14:paraId="7325EED9" w14:textId="77777777" w:rsidTr="00091A07">
        <w:tc>
          <w:tcPr>
            <w:tcW w:w="3470" w:type="dxa"/>
            <w:shd w:val="clear" w:color="auto" w:fill="auto"/>
          </w:tcPr>
          <w:p w14:paraId="07582B1F" w14:textId="5FE1F0A3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Scadenza domande di ammissione</w:t>
            </w:r>
          </w:p>
        </w:tc>
        <w:tc>
          <w:tcPr>
            <w:tcW w:w="6158" w:type="dxa"/>
            <w:shd w:val="clear" w:color="auto" w:fill="auto"/>
          </w:tcPr>
          <w:p w14:paraId="5C7AEEBF" w14:textId="0237E9F5" w:rsidR="00091A07" w:rsidRPr="005B2653" w:rsidRDefault="00A223CB" w:rsidP="00091A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  <w:r w:rsidR="00181B6F">
              <w:rPr>
                <w:color w:val="000000"/>
                <w:sz w:val="22"/>
                <w:szCs w:val="22"/>
              </w:rPr>
              <w:t xml:space="preserve"> </w:t>
            </w:r>
            <w:r w:rsidR="00F56C29">
              <w:rPr>
                <w:color w:val="000000"/>
                <w:sz w:val="22"/>
                <w:szCs w:val="22"/>
              </w:rPr>
              <w:t>marzo</w:t>
            </w:r>
            <w:r w:rsidR="00181B6F">
              <w:rPr>
                <w:color w:val="000000"/>
                <w:sz w:val="22"/>
                <w:szCs w:val="22"/>
              </w:rPr>
              <w:t xml:space="preserve"> 20</w:t>
            </w:r>
            <w:r w:rsidR="00402A0B">
              <w:rPr>
                <w:color w:val="000000"/>
                <w:sz w:val="22"/>
                <w:szCs w:val="22"/>
              </w:rPr>
              <w:t>21</w:t>
            </w:r>
          </w:p>
        </w:tc>
      </w:tr>
      <w:tr w:rsidR="00091A07" w:rsidRPr="005B2653" w14:paraId="26EF2819" w14:textId="77777777" w:rsidTr="00091A07">
        <w:tc>
          <w:tcPr>
            <w:tcW w:w="3470" w:type="dxa"/>
            <w:shd w:val="clear" w:color="auto" w:fill="auto"/>
          </w:tcPr>
          <w:p w14:paraId="37212209" w14:textId="37FB6314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Modalità didattica</w:t>
            </w:r>
          </w:p>
        </w:tc>
        <w:tc>
          <w:tcPr>
            <w:tcW w:w="6158" w:type="dxa"/>
            <w:shd w:val="clear" w:color="auto" w:fill="auto"/>
          </w:tcPr>
          <w:p w14:paraId="6047DA87" w14:textId="3C37188C" w:rsidR="00091A07" w:rsidRPr="008926CA" w:rsidRDefault="00091A07" w:rsidP="00091A07">
            <w:pPr>
              <w:pStyle w:val="Testonotaapidipagina"/>
              <w:jc w:val="both"/>
              <w:rPr>
                <w:color w:val="000000"/>
                <w:sz w:val="22"/>
                <w:szCs w:val="22"/>
              </w:rPr>
            </w:pPr>
            <w:r w:rsidRPr="008926CA">
              <w:rPr>
                <w:color w:val="000000"/>
                <w:sz w:val="22"/>
                <w:szCs w:val="22"/>
              </w:rPr>
              <w:t xml:space="preserve">Il Corso </w:t>
            </w:r>
            <w:r w:rsidR="00761A1D">
              <w:rPr>
                <w:color w:val="000000"/>
                <w:sz w:val="22"/>
                <w:szCs w:val="22"/>
              </w:rPr>
              <w:t>prevede 3</w:t>
            </w:r>
            <w:r w:rsidR="00C848FA">
              <w:rPr>
                <w:color w:val="000000"/>
                <w:sz w:val="22"/>
                <w:szCs w:val="22"/>
              </w:rPr>
              <w:t>6</w:t>
            </w:r>
            <w:r w:rsidR="00761A1D">
              <w:rPr>
                <w:color w:val="000000"/>
                <w:sz w:val="22"/>
                <w:szCs w:val="22"/>
              </w:rPr>
              <w:t xml:space="preserve"> ore di attività formativa </w:t>
            </w:r>
            <w:r w:rsidRPr="008926CA">
              <w:rPr>
                <w:color w:val="000000"/>
                <w:sz w:val="22"/>
                <w:szCs w:val="22"/>
              </w:rPr>
              <w:t xml:space="preserve">in modalità </w:t>
            </w:r>
            <w:r w:rsidR="006C541C">
              <w:rPr>
                <w:color w:val="000000"/>
                <w:sz w:val="22"/>
                <w:szCs w:val="22"/>
              </w:rPr>
              <w:t>blended</w:t>
            </w:r>
            <w:r w:rsidR="00761A1D">
              <w:rPr>
                <w:color w:val="000000"/>
                <w:sz w:val="22"/>
                <w:szCs w:val="22"/>
              </w:rPr>
              <w:t>,</w:t>
            </w:r>
            <w:r w:rsidRPr="008926CA">
              <w:rPr>
                <w:color w:val="000000"/>
                <w:sz w:val="22"/>
                <w:szCs w:val="22"/>
              </w:rPr>
              <w:t xml:space="preserve"> </w:t>
            </w:r>
            <w:r w:rsidR="00F53816">
              <w:rPr>
                <w:color w:val="000000"/>
                <w:sz w:val="22"/>
                <w:szCs w:val="22"/>
              </w:rPr>
              <w:t>prevalentemente</w:t>
            </w:r>
            <w:r w:rsidR="001D26EE">
              <w:rPr>
                <w:color w:val="000000"/>
                <w:sz w:val="22"/>
                <w:szCs w:val="22"/>
              </w:rPr>
              <w:t xml:space="preserve"> </w:t>
            </w:r>
            <w:r w:rsidRPr="008926CA">
              <w:rPr>
                <w:color w:val="000000"/>
                <w:sz w:val="22"/>
                <w:szCs w:val="22"/>
              </w:rPr>
              <w:t xml:space="preserve">online su </w:t>
            </w:r>
            <w:r w:rsidRPr="00F53816">
              <w:rPr>
                <w:color w:val="000000"/>
                <w:sz w:val="22"/>
                <w:szCs w:val="22"/>
              </w:rPr>
              <w:t xml:space="preserve">piattaforma Moodle </w:t>
            </w:r>
            <w:r w:rsidR="00F53816" w:rsidRPr="00F53816">
              <w:rPr>
                <w:color w:val="000000"/>
                <w:sz w:val="22"/>
                <w:szCs w:val="22"/>
              </w:rPr>
              <w:t>per</w:t>
            </w:r>
            <w:r w:rsidRPr="00F53816">
              <w:rPr>
                <w:color w:val="000000"/>
                <w:sz w:val="22"/>
                <w:szCs w:val="22"/>
              </w:rPr>
              <w:t xml:space="preserve"> l’erogazione dei contenuti e lo svolgimento di attività di interazione e confronto tra gli iscritti, i tutor e/o i docenti. </w:t>
            </w:r>
            <w:r w:rsidR="00F53816" w:rsidRPr="00F53816">
              <w:rPr>
                <w:color w:val="000000"/>
                <w:sz w:val="22"/>
                <w:szCs w:val="22"/>
              </w:rPr>
              <w:t>In presenza</w:t>
            </w:r>
            <w:r w:rsidR="00F53816">
              <w:rPr>
                <w:color w:val="000000"/>
                <w:sz w:val="22"/>
                <w:szCs w:val="22"/>
              </w:rPr>
              <w:t xml:space="preserve"> si svolgeranno due seminari presso le sedi dei Dipartimenti di Studi umanistici e Scienze della formazione dell’Università Roma Tre.</w:t>
            </w:r>
          </w:p>
          <w:p w14:paraId="0D238698" w14:textId="78D7CEFE" w:rsidR="00091A07" w:rsidRPr="00761A1D" w:rsidRDefault="00091A07" w:rsidP="00761A1D">
            <w:pPr>
              <w:pStyle w:val="Testonotaapidipagina"/>
              <w:jc w:val="both"/>
              <w:rPr>
                <w:color w:val="000000"/>
                <w:sz w:val="22"/>
                <w:szCs w:val="22"/>
              </w:rPr>
            </w:pPr>
            <w:r w:rsidRPr="008926CA">
              <w:rPr>
                <w:color w:val="000000"/>
                <w:sz w:val="22"/>
                <w:szCs w:val="22"/>
              </w:rPr>
              <w:t xml:space="preserve">Il totale delle attività prevede un impegno </w:t>
            </w:r>
            <w:r w:rsidRPr="00761A1D">
              <w:rPr>
                <w:color w:val="000000"/>
                <w:sz w:val="22"/>
                <w:szCs w:val="22"/>
              </w:rPr>
              <w:t xml:space="preserve">di </w:t>
            </w:r>
            <w:r w:rsidR="00761A1D" w:rsidRPr="00761A1D">
              <w:rPr>
                <w:color w:val="000000"/>
                <w:sz w:val="22"/>
                <w:szCs w:val="22"/>
              </w:rPr>
              <w:t>1</w:t>
            </w:r>
            <w:r w:rsidR="00C848FA">
              <w:rPr>
                <w:color w:val="000000"/>
                <w:sz w:val="22"/>
                <w:szCs w:val="22"/>
              </w:rPr>
              <w:t>50</w:t>
            </w:r>
            <w:r w:rsidRPr="00761A1D">
              <w:rPr>
                <w:color w:val="000000"/>
                <w:sz w:val="22"/>
                <w:szCs w:val="22"/>
              </w:rPr>
              <w:t xml:space="preserve"> ore pari a </w:t>
            </w:r>
            <w:r w:rsidR="00C848FA">
              <w:rPr>
                <w:color w:val="000000"/>
                <w:sz w:val="22"/>
                <w:szCs w:val="22"/>
              </w:rPr>
              <w:t>6</w:t>
            </w:r>
            <w:r w:rsidRPr="00761A1D">
              <w:rPr>
                <w:color w:val="000000"/>
                <w:sz w:val="22"/>
                <w:szCs w:val="22"/>
              </w:rPr>
              <w:t xml:space="preserve"> CFU</w:t>
            </w:r>
            <w:r w:rsidRPr="008926CA">
              <w:rPr>
                <w:color w:val="000000"/>
                <w:sz w:val="22"/>
                <w:szCs w:val="22"/>
              </w:rPr>
              <w:t>.</w:t>
            </w:r>
          </w:p>
        </w:tc>
      </w:tr>
      <w:tr w:rsidR="00091A07" w:rsidRPr="005B2653" w14:paraId="0D2D6B12" w14:textId="77777777" w:rsidTr="00091A07">
        <w:tc>
          <w:tcPr>
            <w:tcW w:w="3470" w:type="dxa"/>
            <w:shd w:val="clear" w:color="auto" w:fill="auto"/>
          </w:tcPr>
          <w:p w14:paraId="5D419B81" w14:textId="4AFD9C08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highlight w:val="yellow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Lingua di insegnamento</w:t>
            </w:r>
          </w:p>
        </w:tc>
        <w:tc>
          <w:tcPr>
            <w:tcW w:w="6158" w:type="dxa"/>
            <w:shd w:val="clear" w:color="auto" w:fill="auto"/>
          </w:tcPr>
          <w:p w14:paraId="38F79575" w14:textId="297585B9" w:rsidR="00091A07" w:rsidRPr="005B2653" w:rsidRDefault="00091A07" w:rsidP="00091A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sz w:val="22"/>
                <w:highlight w:val="yellow"/>
              </w:rPr>
            </w:pPr>
            <w:r w:rsidRPr="008926CA">
              <w:rPr>
                <w:color w:val="000000"/>
                <w:sz w:val="22"/>
                <w:szCs w:val="22"/>
              </w:rPr>
              <w:t>Italiano</w:t>
            </w:r>
          </w:p>
        </w:tc>
      </w:tr>
      <w:tr w:rsidR="00091A07" w:rsidRPr="005B2653" w14:paraId="25C45DFD" w14:textId="77777777" w:rsidTr="00091A07">
        <w:tc>
          <w:tcPr>
            <w:tcW w:w="3470" w:type="dxa"/>
            <w:shd w:val="clear" w:color="auto" w:fill="auto"/>
          </w:tcPr>
          <w:p w14:paraId="6E12A064" w14:textId="059CD5BF" w:rsidR="00091A07" w:rsidRPr="005B2653" w:rsidRDefault="00091A07" w:rsidP="00091A0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5B2653">
              <w:rPr>
                <w:rFonts w:ascii="Arial" w:hAnsi="Arial" w:cs="Arial"/>
                <w:b/>
                <w:sz w:val="22"/>
              </w:rPr>
              <w:t>Informazioni utili agli studenti</w:t>
            </w:r>
          </w:p>
        </w:tc>
        <w:tc>
          <w:tcPr>
            <w:tcW w:w="6158" w:type="dxa"/>
            <w:shd w:val="clear" w:color="auto" w:fill="auto"/>
          </w:tcPr>
          <w:p w14:paraId="0D5488DB" w14:textId="0EAE3F54" w:rsidR="00091A07" w:rsidRDefault="00091A07" w:rsidP="00091A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926CA">
              <w:rPr>
                <w:color w:val="000000"/>
                <w:sz w:val="22"/>
                <w:szCs w:val="22"/>
              </w:rPr>
              <w:t xml:space="preserve">Per ulteriori informazioni è possibile scrivere al seguente indirizzo </w:t>
            </w:r>
            <w:r w:rsidRPr="008926CA">
              <w:rPr>
                <w:color w:val="000000"/>
              </w:rPr>
              <w:t>e-</w:t>
            </w:r>
            <w:r w:rsidRPr="00761A1D">
              <w:rPr>
                <w:color w:val="000000"/>
              </w:rPr>
              <w:t xml:space="preserve">mail: </w:t>
            </w:r>
            <w:hyperlink r:id="rId13" w:history="1">
              <w:r w:rsidR="00761A1D" w:rsidRPr="00761A1D">
                <w:rPr>
                  <w:rStyle w:val="Collegamentoipertestuale"/>
                </w:rPr>
                <w:t>altaformazione.primed@uniroma3.it</w:t>
              </w:r>
            </w:hyperlink>
            <w:r w:rsidR="00761A1D" w:rsidRPr="00761A1D">
              <w:rPr>
                <w:color w:val="000000"/>
              </w:rPr>
              <w:t xml:space="preserve"> </w:t>
            </w:r>
          </w:p>
          <w:p w14:paraId="4B055258" w14:textId="2634C580" w:rsidR="00E74247" w:rsidRDefault="00E74247" w:rsidP="00091A0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2B4FAAD" w14:textId="577AFA0B" w:rsidR="00F53816" w:rsidRDefault="003941E3" w:rsidP="00F53816">
            <w:r w:rsidRPr="00F53816">
              <w:rPr>
                <w:color w:val="000000"/>
                <w:sz w:val="22"/>
              </w:rPr>
              <w:t xml:space="preserve">Il Corso </w:t>
            </w:r>
            <w:r w:rsidR="00E82391" w:rsidRPr="00F53816">
              <w:rPr>
                <w:color w:val="000000"/>
                <w:sz w:val="22"/>
              </w:rPr>
              <w:t xml:space="preserve">prevede </w:t>
            </w:r>
            <w:r w:rsidRPr="00F53816">
              <w:rPr>
                <w:color w:val="000000"/>
                <w:sz w:val="22"/>
              </w:rPr>
              <w:t xml:space="preserve">l’acquisizione </w:t>
            </w:r>
            <w:r w:rsidR="00E82391" w:rsidRPr="00F53816">
              <w:rPr>
                <w:color w:val="000000"/>
                <w:sz w:val="22"/>
              </w:rPr>
              <w:t>di 6 crediti formativi universitari che possono essere riconosciuti dalla propria istituzione come aggiornamento in servizio</w:t>
            </w:r>
            <w:r w:rsidR="00F53816" w:rsidRPr="00F53816">
              <w:rPr>
                <w:color w:val="000000"/>
                <w:sz w:val="22"/>
              </w:rPr>
              <w:t xml:space="preserve">. Per le ore in </w:t>
            </w:r>
            <w:r w:rsidR="00F53816" w:rsidRPr="00F53816">
              <w:rPr>
                <w:color w:val="000000"/>
                <w:sz w:val="22"/>
                <w:szCs w:val="22"/>
              </w:rPr>
              <w:t xml:space="preserve">presenza </w:t>
            </w:r>
            <w:r w:rsidR="00F53816" w:rsidRPr="00F53816">
              <w:rPr>
                <w:sz w:val="22"/>
                <w:szCs w:val="22"/>
              </w:rPr>
              <w:t>rientrano tra le attività formative per le quali può essere concesso l’esonero dal servizio ai sensi della Nota MIUR 02.02.2016 – Prot. n. 3096.</w:t>
            </w:r>
          </w:p>
          <w:p w14:paraId="5BA00A9F" w14:textId="2E42CD6C" w:rsidR="00091A07" w:rsidRPr="005B2653" w:rsidRDefault="003941E3" w:rsidP="00091A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2"/>
                <w:highlight w:val="yellow"/>
              </w:rPr>
            </w:pPr>
            <w:r>
              <w:rPr>
                <w:color w:val="000000"/>
                <w:sz w:val="22"/>
                <w:highlight w:val="cyan"/>
              </w:rPr>
              <w:t xml:space="preserve"> </w:t>
            </w:r>
          </w:p>
        </w:tc>
      </w:tr>
    </w:tbl>
    <w:p w14:paraId="13CD6708" w14:textId="77777777" w:rsidR="00E20F44" w:rsidRDefault="00E20F44" w:rsidP="00E20F44">
      <w:pPr>
        <w:rPr>
          <w:rFonts w:ascii="Arial" w:hAnsi="Arial" w:cs="Arial"/>
          <w:sz w:val="22"/>
        </w:rPr>
      </w:pPr>
    </w:p>
    <w:p w14:paraId="31D77BA6" w14:textId="1695A2F9" w:rsidR="00091A07" w:rsidRPr="00F65263" w:rsidRDefault="00091A07" w:rsidP="00091A07">
      <w:pPr>
        <w:rPr>
          <w:b/>
          <w:color w:val="000000"/>
          <w:sz w:val="30"/>
          <w:szCs w:val="30"/>
        </w:rPr>
      </w:pPr>
      <w:r w:rsidRPr="008926CA">
        <w:rPr>
          <w:b/>
          <w:color w:val="000000"/>
          <w:sz w:val="30"/>
          <w:szCs w:val="30"/>
        </w:rPr>
        <w:t>Piano delle Attività Formative</w:t>
      </w:r>
    </w:p>
    <w:p w14:paraId="0BE63EB3" w14:textId="07DA4E86" w:rsidR="00091A07" w:rsidRPr="00F65263" w:rsidRDefault="00F92ED9" w:rsidP="00F65263">
      <w:pPr>
        <w:jc w:val="both"/>
        <w:rPr>
          <w:lang w:eastAsia="x-none"/>
        </w:rPr>
      </w:pPr>
      <w:r w:rsidRPr="008926CA">
        <w:rPr>
          <w:lang w:eastAsia="x-none"/>
        </w:rPr>
        <w:t xml:space="preserve">Le attività formative saranno articolate nelle seguenti aree: </w:t>
      </w:r>
      <w:r>
        <w:rPr>
          <w:lang w:eastAsia="x-none"/>
        </w:rPr>
        <w:t xml:space="preserve">psico-pedagogica, educativo-didattica, storica, </w:t>
      </w:r>
      <w:r w:rsidRPr="008926CA">
        <w:rPr>
          <w:lang w:eastAsia="x-none"/>
        </w:rPr>
        <w:t>giuridica</w:t>
      </w:r>
      <w:r w:rsidR="00134DD2">
        <w:rPr>
          <w:lang w:eastAsia="x-none"/>
        </w:rPr>
        <w:t xml:space="preserve"> e</w:t>
      </w:r>
      <w:r w:rsidRPr="008926CA">
        <w:rPr>
          <w:lang w:eastAsia="x-none"/>
        </w:rPr>
        <w:t xml:space="preserve"> socio</w:t>
      </w:r>
      <w:r w:rsidR="00134DD2">
        <w:rPr>
          <w:lang w:eastAsia="x-none"/>
        </w:rPr>
        <w:t>-</w:t>
      </w:r>
      <w:r>
        <w:rPr>
          <w:lang w:eastAsia="x-none"/>
        </w:rPr>
        <w:t>antropologica</w:t>
      </w:r>
      <w:r w:rsidRPr="008926CA">
        <w:rPr>
          <w:lang w:eastAsia="x-none"/>
        </w:rPr>
        <w:t xml:space="preserve">. All’interno di ciascuna area verranno proposti </w:t>
      </w:r>
      <w:r>
        <w:rPr>
          <w:lang w:eastAsia="x-none"/>
        </w:rPr>
        <w:t>due o più</w:t>
      </w:r>
      <w:r w:rsidRPr="008926CA">
        <w:rPr>
          <w:lang w:eastAsia="x-none"/>
        </w:rPr>
        <w:t xml:space="preserve"> moduli didattici</w:t>
      </w:r>
      <w:r>
        <w:rPr>
          <w:lang w:eastAsia="x-none"/>
        </w:rPr>
        <w:t xml:space="preserve"> per un totale di 26 ore. </w:t>
      </w:r>
      <w:r w:rsidR="00235C21">
        <w:rPr>
          <w:lang w:eastAsia="x-none"/>
        </w:rPr>
        <w:t>Sono previsti anche due seminari di mezza giornata ciascuno (per un totale di 10 ore).</w:t>
      </w:r>
      <w:r w:rsidR="00235C21" w:rsidRPr="00761A1D">
        <w:rPr>
          <w:lang w:eastAsia="x-none"/>
        </w:rPr>
        <w:t xml:space="preserve"> </w:t>
      </w:r>
      <w:r w:rsidR="00091A07" w:rsidRPr="00761A1D">
        <w:rPr>
          <w:lang w:eastAsia="x-none"/>
        </w:rPr>
        <w:t xml:space="preserve">È richiesta </w:t>
      </w:r>
      <w:r w:rsidR="00D15399">
        <w:rPr>
          <w:lang w:eastAsia="x-none"/>
        </w:rPr>
        <w:t xml:space="preserve">la presenza alle due mezze giornate in presenza e </w:t>
      </w:r>
      <w:r w:rsidR="00091A07" w:rsidRPr="00761A1D">
        <w:rPr>
          <w:lang w:eastAsia="x-none"/>
        </w:rPr>
        <w:t>una attiva e continuativa partecipazione alle attività di interazione online.</w:t>
      </w:r>
    </w:p>
    <w:p w14:paraId="5D6B7004" w14:textId="77777777" w:rsidR="00091A07" w:rsidRPr="008926CA" w:rsidRDefault="00091A07" w:rsidP="00091A07">
      <w:pPr>
        <w:autoSpaceDE w:val="0"/>
        <w:autoSpaceDN w:val="0"/>
        <w:adjustRightInd w:val="0"/>
        <w:rPr>
          <w:color w:val="00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2935"/>
        <w:gridCol w:w="1217"/>
        <w:gridCol w:w="628"/>
        <w:gridCol w:w="550"/>
        <w:gridCol w:w="1084"/>
        <w:gridCol w:w="876"/>
        <w:gridCol w:w="1008"/>
      </w:tblGrid>
      <w:tr w:rsidR="00B50E0C" w:rsidRPr="008926CA" w14:paraId="7241C0EA" w14:textId="77777777" w:rsidTr="00B50E0C">
        <w:tc>
          <w:tcPr>
            <w:tcW w:w="0" w:type="auto"/>
            <w:gridSpan w:val="2"/>
          </w:tcPr>
          <w:p w14:paraId="008CA692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Titolo in italiano e in inglese e docente di riferimento</w:t>
            </w:r>
          </w:p>
          <w:p w14:paraId="39F297AD" w14:textId="1FE8CD1A" w:rsidR="00235C21" w:rsidRPr="008926CA" w:rsidRDefault="00235C21" w:rsidP="00F3413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B19ED7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Settore scientifico disciplinare</w:t>
            </w:r>
          </w:p>
          <w:p w14:paraId="7B277385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(SSD)</w:t>
            </w:r>
          </w:p>
        </w:tc>
        <w:tc>
          <w:tcPr>
            <w:tcW w:w="0" w:type="auto"/>
            <w:vAlign w:val="center"/>
          </w:tcPr>
          <w:p w14:paraId="3387B838" w14:textId="4E0C3347" w:rsidR="00E20F44" w:rsidRPr="008926CA" w:rsidRDefault="00235C21" w:rsidP="00B50E0C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CFU</w:t>
            </w:r>
          </w:p>
        </w:tc>
        <w:tc>
          <w:tcPr>
            <w:tcW w:w="0" w:type="auto"/>
            <w:vAlign w:val="center"/>
          </w:tcPr>
          <w:p w14:paraId="78B2FC68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Ore</w:t>
            </w:r>
          </w:p>
        </w:tc>
        <w:tc>
          <w:tcPr>
            <w:tcW w:w="0" w:type="auto"/>
            <w:vAlign w:val="center"/>
          </w:tcPr>
          <w:p w14:paraId="058A073D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Tipo Attività</w:t>
            </w:r>
          </w:p>
        </w:tc>
        <w:tc>
          <w:tcPr>
            <w:tcW w:w="0" w:type="auto"/>
            <w:vAlign w:val="center"/>
          </w:tcPr>
          <w:p w14:paraId="1B44608A" w14:textId="77777777" w:rsidR="00235C21" w:rsidRPr="008926CA" w:rsidRDefault="00235C21" w:rsidP="00F3413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Lingua</w:t>
            </w:r>
          </w:p>
        </w:tc>
        <w:tc>
          <w:tcPr>
            <w:tcW w:w="1181" w:type="dxa"/>
            <w:vAlign w:val="center"/>
          </w:tcPr>
          <w:p w14:paraId="29385C82" w14:textId="77777777" w:rsidR="00235C21" w:rsidRPr="008926CA" w:rsidRDefault="00235C21" w:rsidP="00446B1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Mese</w:t>
            </w:r>
          </w:p>
        </w:tc>
      </w:tr>
      <w:tr w:rsidR="00402A0B" w:rsidRPr="008926CA" w14:paraId="417ABC85" w14:textId="77777777" w:rsidTr="00B50E0C">
        <w:tc>
          <w:tcPr>
            <w:tcW w:w="1423" w:type="dxa"/>
            <w:vMerge w:val="restart"/>
            <w:vAlign w:val="center"/>
          </w:tcPr>
          <w:p w14:paraId="10457D20" w14:textId="4F1EDFF3" w:rsidR="00235C21" w:rsidRPr="003941E3" w:rsidRDefault="00235C21" w:rsidP="00F34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Area </w:t>
            </w:r>
            <w:r w:rsidR="00690DD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sico-pedagogica</w:t>
            </w:r>
          </w:p>
        </w:tc>
        <w:tc>
          <w:tcPr>
            <w:tcW w:w="2825" w:type="dxa"/>
            <w:vAlign w:val="center"/>
          </w:tcPr>
          <w:p w14:paraId="5F92BB1B" w14:textId="07E727AA" w:rsidR="00235C21" w:rsidRPr="003941E3" w:rsidRDefault="00235C21" w:rsidP="00F34130">
            <w:pPr>
              <w:rPr>
                <w:sz w:val="22"/>
                <w:szCs w:val="22"/>
              </w:rPr>
            </w:pPr>
            <w:r w:rsidRPr="00235C21">
              <w:rPr>
                <w:sz w:val="22"/>
                <w:szCs w:val="22"/>
              </w:rPr>
              <w:t>Società multiculturale e risposte educative</w:t>
            </w:r>
            <w:r w:rsidR="00A705CD">
              <w:rPr>
                <w:sz w:val="22"/>
                <w:szCs w:val="22"/>
              </w:rPr>
              <w:t>/Multicultural societies and education</w:t>
            </w:r>
            <w:r w:rsidRPr="00235C21">
              <w:rPr>
                <w:sz w:val="22"/>
                <w:szCs w:val="22"/>
              </w:rPr>
              <w:t xml:space="preserve"> – </w:t>
            </w:r>
            <w:r w:rsidR="00690DD1">
              <w:rPr>
                <w:sz w:val="22"/>
                <w:szCs w:val="22"/>
              </w:rPr>
              <w:t xml:space="preserve">M. </w:t>
            </w:r>
            <w:r w:rsidRPr="00235C21">
              <w:rPr>
                <w:sz w:val="22"/>
                <w:szCs w:val="22"/>
              </w:rPr>
              <w:t>Catarci</w:t>
            </w:r>
          </w:p>
        </w:tc>
        <w:tc>
          <w:tcPr>
            <w:tcW w:w="0" w:type="auto"/>
            <w:vAlign w:val="center"/>
          </w:tcPr>
          <w:p w14:paraId="1B20DC71" w14:textId="77777777" w:rsidR="00235C21" w:rsidRPr="003941E3" w:rsidRDefault="00235C21" w:rsidP="00F34130">
            <w:pPr>
              <w:rPr>
                <w:sz w:val="22"/>
              </w:rPr>
            </w:pPr>
            <w:r w:rsidRPr="003941E3">
              <w:rPr>
                <w:sz w:val="22"/>
              </w:rPr>
              <w:t>M-PED/01</w:t>
            </w:r>
          </w:p>
        </w:tc>
        <w:tc>
          <w:tcPr>
            <w:tcW w:w="0" w:type="auto"/>
            <w:vAlign w:val="center"/>
          </w:tcPr>
          <w:p w14:paraId="56B5A887" w14:textId="45181617" w:rsidR="00235C21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120F15D8" w14:textId="2916A9AD" w:rsidR="00235C21" w:rsidRPr="00377BA4" w:rsidRDefault="00134DD2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14:paraId="67C5A7EE" w14:textId="34E67E21" w:rsidR="00235C21" w:rsidRPr="00377BA4" w:rsidRDefault="00377BA4" w:rsidP="00377BA4">
            <w:pPr>
              <w:rPr>
                <w:sz w:val="22"/>
              </w:rPr>
            </w:pPr>
            <w:r w:rsidRPr="00377BA4">
              <w:rPr>
                <w:sz w:val="22"/>
              </w:rPr>
              <w:t>Modulo online e</w:t>
            </w:r>
            <w:r>
              <w:rPr>
                <w:sz w:val="22"/>
              </w:rPr>
              <w:t xml:space="preserve"> seminario</w:t>
            </w:r>
          </w:p>
        </w:tc>
        <w:tc>
          <w:tcPr>
            <w:tcW w:w="0" w:type="auto"/>
            <w:vAlign w:val="center"/>
          </w:tcPr>
          <w:p w14:paraId="24C83299" w14:textId="1FD3C98F" w:rsidR="00235C21" w:rsidRPr="00152F9C" w:rsidRDefault="00377BA4" w:rsidP="00F34130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  <w:vAlign w:val="center"/>
          </w:tcPr>
          <w:p w14:paraId="2F49E8F5" w14:textId="349D2858" w:rsidR="00235C21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57579FFF" w14:textId="77777777" w:rsidTr="00B50E0C">
        <w:tc>
          <w:tcPr>
            <w:tcW w:w="1423" w:type="dxa"/>
            <w:vMerge/>
            <w:vAlign w:val="center"/>
          </w:tcPr>
          <w:p w14:paraId="6740EFDA" w14:textId="77777777" w:rsidR="006613C6" w:rsidRPr="003941E3" w:rsidRDefault="006613C6" w:rsidP="006613C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  <w:vAlign w:val="center"/>
          </w:tcPr>
          <w:p w14:paraId="1C9F1907" w14:textId="54DA269D" w:rsidR="006613C6" w:rsidRPr="003941E3" w:rsidRDefault="006613C6" w:rsidP="006613C6">
            <w:pPr>
              <w:rPr>
                <w:sz w:val="22"/>
                <w:szCs w:val="22"/>
              </w:rPr>
            </w:pPr>
            <w:r w:rsidRPr="00235C21">
              <w:rPr>
                <w:sz w:val="22"/>
                <w:szCs w:val="22"/>
              </w:rPr>
              <w:t>Prospettive multiculturali nell’educazione</w:t>
            </w:r>
            <w:r>
              <w:rPr>
                <w:sz w:val="22"/>
                <w:szCs w:val="22"/>
              </w:rPr>
              <w:t>/Multicultural perspective</w:t>
            </w:r>
            <w:r w:rsidR="00010E1B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in education</w:t>
            </w:r>
            <w:r w:rsidRPr="00235C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235C2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M. </w:t>
            </w:r>
            <w:r w:rsidRPr="00235C21">
              <w:rPr>
                <w:sz w:val="22"/>
                <w:szCs w:val="22"/>
              </w:rPr>
              <w:t>Fiorucci</w:t>
            </w:r>
          </w:p>
        </w:tc>
        <w:tc>
          <w:tcPr>
            <w:tcW w:w="0" w:type="auto"/>
            <w:vAlign w:val="center"/>
          </w:tcPr>
          <w:p w14:paraId="1E8FEBCD" w14:textId="0ADB930D" w:rsidR="006613C6" w:rsidRPr="003941E3" w:rsidRDefault="006613C6" w:rsidP="006613C6">
            <w:pPr>
              <w:rPr>
                <w:sz w:val="22"/>
              </w:rPr>
            </w:pPr>
            <w:r w:rsidRPr="003941E3">
              <w:rPr>
                <w:sz w:val="22"/>
              </w:rPr>
              <w:t>M-</w:t>
            </w:r>
            <w:r>
              <w:rPr>
                <w:sz w:val="22"/>
              </w:rPr>
              <w:t>PED/01</w:t>
            </w:r>
          </w:p>
        </w:tc>
        <w:tc>
          <w:tcPr>
            <w:tcW w:w="0" w:type="auto"/>
            <w:vAlign w:val="center"/>
          </w:tcPr>
          <w:p w14:paraId="1255CB2D" w14:textId="5D3EE202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00603D91" w14:textId="5A601040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7268A58" w14:textId="09FA03BF" w:rsidR="006613C6" w:rsidRPr="00377BA4" w:rsidRDefault="006613C6" w:rsidP="006613C6">
            <w:pPr>
              <w:rPr>
                <w:sz w:val="22"/>
              </w:rPr>
            </w:pPr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6C95FAF4" w14:textId="44950735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35277152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50C95891" w14:textId="4F9F8112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4EE6E6E0" w14:textId="77777777" w:rsidTr="00B50E0C">
        <w:tc>
          <w:tcPr>
            <w:tcW w:w="1423" w:type="dxa"/>
            <w:vMerge/>
            <w:vAlign w:val="center"/>
          </w:tcPr>
          <w:p w14:paraId="18A3C48A" w14:textId="77777777" w:rsidR="006613C6" w:rsidRPr="003941E3" w:rsidRDefault="006613C6" w:rsidP="006613C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  <w:vAlign w:val="center"/>
          </w:tcPr>
          <w:p w14:paraId="57A1D400" w14:textId="221E2D26" w:rsidR="006613C6" w:rsidRPr="003941E3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35C21">
              <w:rPr>
                <w:sz w:val="22"/>
                <w:szCs w:val="22"/>
              </w:rPr>
              <w:t>regiudizi</w:t>
            </w:r>
            <w:r>
              <w:rPr>
                <w:sz w:val="22"/>
                <w:szCs w:val="22"/>
              </w:rPr>
              <w:t>,</w:t>
            </w:r>
            <w:r w:rsidRPr="00235C21">
              <w:rPr>
                <w:sz w:val="22"/>
                <w:szCs w:val="22"/>
              </w:rPr>
              <w:t xml:space="preserve"> discriminazion</w:t>
            </w:r>
            <w:r>
              <w:rPr>
                <w:sz w:val="22"/>
                <w:szCs w:val="22"/>
              </w:rPr>
              <w:t>i ed educazione/Prejudice</w:t>
            </w:r>
            <w:r w:rsidR="00BA0F3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 discrimination</w:t>
            </w:r>
            <w:r w:rsidR="00BA0F30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and education – P. Perucchini</w:t>
            </w:r>
          </w:p>
        </w:tc>
        <w:tc>
          <w:tcPr>
            <w:tcW w:w="0" w:type="auto"/>
            <w:vAlign w:val="center"/>
          </w:tcPr>
          <w:p w14:paraId="764EE015" w14:textId="61995A7A" w:rsidR="006613C6" w:rsidRPr="002852D9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M-PSI/04</w:t>
            </w:r>
          </w:p>
        </w:tc>
        <w:tc>
          <w:tcPr>
            <w:tcW w:w="0" w:type="auto"/>
            <w:vAlign w:val="center"/>
          </w:tcPr>
          <w:p w14:paraId="4AF78EE6" w14:textId="507149EE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1631DE68" w14:textId="496287F6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7</w:t>
            </w:r>
          </w:p>
        </w:tc>
        <w:tc>
          <w:tcPr>
            <w:tcW w:w="0" w:type="auto"/>
            <w:vAlign w:val="center"/>
          </w:tcPr>
          <w:p w14:paraId="122DEEE3" w14:textId="4926564F" w:rsidR="006613C6" w:rsidRPr="00152F9C" w:rsidRDefault="006613C6" w:rsidP="006613C6">
            <w:r w:rsidRPr="00377BA4">
              <w:rPr>
                <w:sz w:val="22"/>
              </w:rPr>
              <w:t>Modulo online e</w:t>
            </w:r>
            <w:r>
              <w:rPr>
                <w:sz w:val="22"/>
              </w:rPr>
              <w:t xml:space="preserve"> seminario</w:t>
            </w:r>
          </w:p>
        </w:tc>
        <w:tc>
          <w:tcPr>
            <w:tcW w:w="0" w:type="auto"/>
            <w:vAlign w:val="center"/>
          </w:tcPr>
          <w:p w14:paraId="0732294C" w14:textId="3228DB9C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14208B01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2A67103E" w14:textId="6ED247FC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2A29A844" w14:textId="77777777" w:rsidTr="00B50E0C">
        <w:tc>
          <w:tcPr>
            <w:tcW w:w="1423" w:type="dxa"/>
            <w:vMerge w:val="restart"/>
            <w:vAlign w:val="center"/>
          </w:tcPr>
          <w:p w14:paraId="4A652917" w14:textId="5C8343B1" w:rsidR="006613C6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educativo-didattica</w:t>
            </w:r>
          </w:p>
        </w:tc>
        <w:tc>
          <w:tcPr>
            <w:tcW w:w="2825" w:type="dxa"/>
            <w:vAlign w:val="center"/>
          </w:tcPr>
          <w:p w14:paraId="25E63877" w14:textId="4C39BB8B" w:rsidR="006613C6" w:rsidRPr="00690DD1" w:rsidRDefault="004D5904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L’inclusione di studenti stranieri</w:t>
            </w:r>
            <w:r w:rsidR="00F65263">
              <w:rPr>
                <w:sz w:val="22"/>
                <w:szCs w:val="22"/>
              </w:rPr>
              <w:t xml:space="preserve">/Foreing pupils’ integration – </w:t>
            </w:r>
            <w:r w:rsidR="006613C6">
              <w:rPr>
                <w:sz w:val="22"/>
                <w:szCs w:val="22"/>
              </w:rPr>
              <w:t xml:space="preserve"> L. Chiappetta Cajola</w:t>
            </w:r>
          </w:p>
        </w:tc>
        <w:tc>
          <w:tcPr>
            <w:tcW w:w="0" w:type="auto"/>
            <w:vAlign w:val="center"/>
          </w:tcPr>
          <w:p w14:paraId="0C10F04B" w14:textId="5A4AA5DF" w:rsidR="006613C6" w:rsidRPr="002852D9" w:rsidRDefault="006613C6" w:rsidP="006613C6">
            <w:pPr>
              <w:rPr>
                <w:sz w:val="22"/>
                <w:szCs w:val="22"/>
              </w:rPr>
            </w:pPr>
            <w:r w:rsidRPr="002852D9">
              <w:rPr>
                <w:sz w:val="22"/>
                <w:szCs w:val="22"/>
              </w:rPr>
              <w:t>M-</w:t>
            </w:r>
            <w:r>
              <w:rPr>
                <w:sz w:val="22"/>
                <w:szCs w:val="22"/>
              </w:rPr>
              <w:t>PED/03</w:t>
            </w:r>
          </w:p>
        </w:tc>
        <w:tc>
          <w:tcPr>
            <w:tcW w:w="0" w:type="auto"/>
            <w:vAlign w:val="center"/>
          </w:tcPr>
          <w:p w14:paraId="00DF3688" w14:textId="252E1C2F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0E3BA540" w14:textId="1BF715F7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13F3150" w14:textId="42C04ADF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10539DB9" w14:textId="2EA396CB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183A5934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7F15B42D" w14:textId="77777777" w:rsidR="006613C6" w:rsidRDefault="00402A0B" w:rsidP="00446B10">
            <w:pPr>
              <w:jc w:val="center"/>
              <w:rPr>
                <w:sz w:val="18"/>
                <w:szCs w:val="20"/>
              </w:rPr>
            </w:pPr>
            <w:r w:rsidRPr="00402A0B">
              <w:rPr>
                <w:sz w:val="18"/>
                <w:szCs w:val="20"/>
              </w:rPr>
              <w:t>Febbraio-aprile 2021</w:t>
            </w:r>
          </w:p>
          <w:p w14:paraId="72D68142" w14:textId="117CE2CE" w:rsidR="00402A0B" w:rsidRPr="00152F9C" w:rsidRDefault="00402A0B" w:rsidP="00446B10">
            <w:pPr>
              <w:jc w:val="center"/>
            </w:pPr>
          </w:p>
        </w:tc>
      </w:tr>
      <w:tr w:rsidR="00402A0B" w:rsidRPr="008926CA" w14:paraId="017C574F" w14:textId="77777777" w:rsidTr="00B50E0C">
        <w:tc>
          <w:tcPr>
            <w:tcW w:w="1423" w:type="dxa"/>
            <w:vMerge/>
            <w:vAlign w:val="center"/>
          </w:tcPr>
          <w:p w14:paraId="7831ACEF" w14:textId="7B17D640" w:rsidR="006613C6" w:rsidRPr="003941E3" w:rsidRDefault="006613C6" w:rsidP="006613C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  <w:vAlign w:val="center"/>
          </w:tcPr>
          <w:p w14:paraId="0B33FCBD" w14:textId="6406C0DB" w:rsidR="006613C6" w:rsidRPr="00036B40" w:rsidRDefault="006613C6" w:rsidP="006613C6">
            <w:pPr>
              <w:rPr>
                <w:sz w:val="22"/>
                <w:szCs w:val="22"/>
                <w:lang w:val="en-US"/>
              </w:rPr>
            </w:pPr>
            <w:r w:rsidRPr="00690DD1">
              <w:rPr>
                <w:sz w:val="22"/>
                <w:szCs w:val="22"/>
              </w:rPr>
              <w:t>Studenti con cittadinanza non italiana e BES. </w:t>
            </w:r>
            <w:r w:rsidRPr="00690DD1">
              <w:rPr>
                <w:sz w:val="22"/>
                <w:szCs w:val="22"/>
                <w:lang w:val="en-US"/>
              </w:rPr>
              <w:t>Un approccio intersezionale</w:t>
            </w:r>
            <w:r w:rsidRPr="00036B40">
              <w:rPr>
                <w:sz w:val="22"/>
                <w:szCs w:val="22"/>
                <w:lang w:val="en-US"/>
              </w:rPr>
              <w:t>/Students with foreign citizenship</w:t>
            </w:r>
            <w:r>
              <w:rPr>
                <w:sz w:val="22"/>
                <w:szCs w:val="22"/>
                <w:lang w:val="en-US"/>
              </w:rPr>
              <w:t xml:space="preserve"> and SES. An intersectional approach</w:t>
            </w:r>
            <w:r w:rsidRPr="00036B40">
              <w:rPr>
                <w:sz w:val="22"/>
                <w:szCs w:val="22"/>
                <w:lang w:val="en-US"/>
              </w:rPr>
              <w:t xml:space="preserve">  – F. Bocci</w:t>
            </w:r>
          </w:p>
        </w:tc>
        <w:tc>
          <w:tcPr>
            <w:tcW w:w="0" w:type="auto"/>
            <w:vAlign w:val="center"/>
          </w:tcPr>
          <w:p w14:paraId="64739E92" w14:textId="4B0998CD" w:rsidR="006613C6" w:rsidRPr="002852D9" w:rsidRDefault="006613C6" w:rsidP="006613C6">
            <w:pPr>
              <w:rPr>
                <w:sz w:val="22"/>
                <w:szCs w:val="22"/>
              </w:rPr>
            </w:pPr>
            <w:r w:rsidRPr="002852D9">
              <w:rPr>
                <w:sz w:val="22"/>
                <w:szCs w:val="22"/>
              </w:rPr>
              <w:t>M-</w:t>
            </w:r>
            <w:r>
              <w:rPr>
                <w:sz w:val="22"/>
                <w:szCs w:val="22"/>
              </w:rPr>
              <w:t>PED/03</w:t>
            </w:r>
          </w:p>
        </w:tc>
        <w:tc>
          <w:tcPr>
            <w:tcW w:w="0" w:type="auto"/>
            <w:vAlign w:val="center"/>
          </w:tcPr>
          <w:p w14:paraId="429744EB" w14:textId="74FC000D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403BCB34" w14:textId="71126085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0EF6FF1" w14:textId="6C7164BB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0CA65987" w14:textId="48A58A5F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719BCB97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6A383DE3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64C555E0" w14:textId="00DE4636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167C6376" w14:textId="77777777" w:rsidTr="00B50E0C">
        <w:tc>
          <w:tcPr>
            <w:tcW w:w="1423" w:type="dxa"/>
            <w:vMerge w:val="restart"/>
            <w:vAlign w:val="center"/>
          </w:tcPr>
          <w:p w14:paraId="3D6BA394" w14:textId="45248A64" w:rsidR="006613C6" w:rsidRPr="003941E3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Area storica</w:t>
            </w:r>
          </w:p>
        </w:tc>
        <w:tc>
          <w:tcPr>
            <w:tcW w:w="2825" w:type="dxa"/>
            <w:vAlign w:val="center"/>
          </w:tcPr>
          <w:p w14:paraId="756F36E0" w14:textId="0881ADF4" w:rsidR="006613C6" w:rsidRPr="003941E3" w:rsidRDefault="006613C6" w:rsidP="006613C6">
            <w:pPr>
              <w:rPr>
                <w:sz w:val="22"/>
                <w:szCs w:val="22"/>
              </w:rPr>
            </w:pPr>
            <w:r w:rsidRPr="0083526E">
              <w:rPr>
                <w:sz w:val="22"/>
                <w:szCs w:val="22"/>
              </w:rPr>
              <w:t>Diversità culturale-religiosa e negoziazioni nelle società coloniali</w:t>
            </w:r>
            <w:r>
              <w:rPr>
                <w:sz w:val="22"/>
                <w:szCs w:val="22"/>
              </w:rPr>
              <w:t>/Cultural and religious diversity and negotiation in colonial societies – M. Merluzzi</w:t>
            </w:r>
          </w:p>
        </w:tc>
        <w:tc>
          <w:tcPr>
            <w:tcW w:w="0" w:type="auto"/>
            <w:vAlign w:val="center"/>
          </w:tcPr>
          <w:p w14:paraId="46991A2F" w14:textId="71FB28BA" w:rsidR="006613C6" w:rsidRPr="002852D9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M-STO/04</w:t>
            </w:r>
          </w:p>
        </w:tc>
        <w:tc>
          <w:tcPr>
            <w:tcW w:w="0" w:type="auto"/>
            <w:vAlign w:val="center"/>
          </w:tcPr>
          <w:p w14:paraId="7A8E6765" w14:textId="029AEFC8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4421843A" w14:textId="690DCC92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54DA8CB2" w14:textId="04B0A562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5F546A85" w14:textId="11425DF6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767EB42D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3E7CDD02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448752B3" w14:textId="75D31942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0F1221CD" w14:textId="77777777" w:rsidTr="00B50E0C">
        <w:tc>
          <w:tcPr>
            <w:tcW w:w="1423" w:type="dxa"/>
            <w:vMerge/>
            <w:vAlign w:val="center"/>
          </w:tcPr>
          <w:p w14:paraId="0BED60D3" w14:textId="77777777" w:rsidR="006613C6" w:rsidRDefault="006613C6" w:rsidP="006613C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  <w:vAlign w:val="center"/>
          </w:tcPr>
          <w:p w14:paraId="2CA823E5" w14:textId="6EBAF3FF" w:rsidR="006613C6" w:rsidRPr="003941E3" w:rsidRDefault="006613C6" w:rsidP="006613C6">
            <w:pPr>
              <w:rPr>
                <w:sz w:val="22"/>
                <w:szCs w:val="22"/>
              </w:rPr>
            </w:pPr>
            <w:r w:rsidRPr="0083526E">
              <w:rPr>
                <w:sz w:val="22"/>
                <w:szCs w:val="22"/>
              </w:rPr>
              <w:t>Superdiversità religiosa in Italia negli spazi pubblici</w:t>
            </w:r>
            <w:r>
              <w:rPr>
                <w:sz w:val="22"/>
                <w:szCs w:val="22"/>
              </w:rPr>
              <w:t xml:space="preserve">/Religious </w:t>
            </w:r>
            <w:r w:rsidR="00E02495">
              <w:rPr>
                <w:sz w:val="22"/>
                <w:szCs w:val="22"/>
              </w:rPr>
              <w:t>super</w:t>
            </w:r>
            <w:r>
              <w:rPr>
                <w:sz w:val="22"/>
                <w:szCs w:val="22"/>
              </w:rPr>
              <w:t>diversity in public spaces – M.C. Giorda</w:t>
            </w:r>
          </w:p>
        </w:tc>
        <w:tc>
          <w:tcPr>
            <w:tcW w:w="0" w:type="auto"/>
            <w:vAlign w:val="center"/>
          </w:tcPr>
          <w:p w14:paraId="4975C63B" w14:textId="1ACFB68C" w:rsidR="006613C6" w:rsidRPr="002852D9" w:rsidRDefault="006613C6" w:rsidP="006613C6">
            <w:pPr>
              <w:rPr>
                <w:sz w:val="22"/>
                <w:szCs w:val="22"/>
              </w:rPr>
            </w:pPr>
            <w:r w:rsidRPr="003941E3">
              <w:rPr>
                <w:sz w:val="22"/>
              </w:rPr>
              <w:t>M-STO/06</w:t>
            </w:r>
          </w:p>
        </w:tc>
        <w:tc>
          <w:tcPr>
            <w:tcW w:w="0" w:type="auto"/>
            <w:vAlign w:val="center"/>
          </w:tcPr>
          <w:p w14:paraId="4642AE8F" w14:textId="0CED8548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072F77B9" w14:textId="516DD96D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310AA88" w14:textId="3937296E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716AF154" w14:textId="5F8F381E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406D3CB7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2EB9201F" w14:textId="5064A726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0D904289" w14:textId="77777777" w:rsidTr="00B50E0C">
        <w:tc>
          <w:tcPr>
            <w:tcW w:w="1423" w:type="dxa"/>
            <w:vMerge/>
            <w:vAlign w:val="center"/>
          </w:tcPr>
          <w:p w14:paraId="690DEC8A" w14:textId="77777777" w:rsidR="006613C6" w:rsidRPr="00DE51E9" w:rsidRDefault="006613C6" w:rsidP="006613C6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25" w:type="dxa"/>
            <w:vAlign w:val="center"/>
          </w:tcPr>
          <w:p w14:paraId="56385F8B" w14:textId="3C69AAE1" w:rsidR="006613C6" w:rsidRPr="00E02495" w:rsidRDefault="006613C6" w:rsidP="006613C6">
            <w:pPr>
              <w:rPr>
                <w:color w:val="000000"/>
                <w:sz w:val="22"/>
                <w:szCs w:val="22"/>
                <w:lang w:val="en-US"/>
              </w:rPr>
            </w:pPr>
            <w:r w:rsidRPr="00E02495">
              <w:rPr>
                <w:color w:val="000000"/>
                <w:sz w:val="22"/>
                <w:szCs w:val="22"/>
                <w:lang w:val="en-US"/>
              </w:rPr>
              <w:t>Alle origini dell'Islam europeo/</w:t>
            </w:r>
            <w:r w:rsidR="00E02495" w:rsidRPr="00E02495">
              <w:rPr>
                <w:color w:val="000000"/>
                <w:sz w:val="22"/>
                <w:szCs w:val="22"/>
                <w:lang w:val="en-US"/>
              </w:rPr>
              <w:t xml:space="preserve">Origins and first development of </w:t>
            </w:r>
            <w:r w:rsidRPr="00E02495">
              <w:rPr>
                <w:color w:val="000000"/>
                <w:sz w:val="22"/>
                <w:szCs w:val="22"/>
                <w:lang w:val="en-US"/>
              </w:rPr>
              <w:t>European Islam</w:t>
            </w:r>
            <w:r w:rsidR="00E0249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02495">
              <w:rPr>
                <w:color w:val="000000"/>
                <w:sz w:val="22"/>
                <w:szCs w:val="22"/>
                <w:lang w:val="en-US"/>
              </w:rPr>
              <w:t>– G. Gervasio</w:t>
            </w:r>
          </w:p>
        </w:tc>
        <w:tc>
          <w:tcPr>
            <w:tcW w:w="0" w:type="auto"/>
            <w:vAlign w:val="center"/>
          </w:tcPr>
          <w:p w14:paraId="66326AB8" w14:textId="6159BD29" w:rsidR="006613C6" w:rsidRDefault="006613C6" w:rsidP="006613C6">
            <w:pPr>
              <w:rPr>
                <w:sz w:val="22"/>
                <w:szCs w:val="22"/>
              </w:rPr>
            </w:pPr>
            <w:r w:rsidRPr="002852D9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-</w:t>
            </w:r>
            <w:r w:rsidRPr="002852D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R/10</w:t>
            </w:r>
          </w:p>
          <w:p w14:paraId="4BB64989" w14:textId="77777777" w:rsidR="006613C6" w:rsidRPr="002852D9" w:rsidRDefault="006613C6" w:rsidP="006613C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2FF825" w14:textId="0F1EC26D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6A4F6214" w14:textId="4ABABE23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027293C7" w14:textId="08BB620A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009BEC19" w14:textId="04F157CC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5702A18B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78BD3467" w14:textId="7A9591AD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2A51DB75" w14:textId="77777777" w:rsidTr="00B50E0C">
        <w:tc>
          <w:tcPr>
            <w:tcW w:w="1423" w:type="dxa"/>
            <w:vMerge w:val="restart"/>
            <w:vAlign w:val="center"/>
          </w:tcPr>
          <w:p w14:paraId="51E7178A" w14:textId="4B8D6061" w:rsidR="006613C6" w:rsidRPr="00DE51E9" w:rsidRDefault="006613C6" w:rsidP="006613C6">
            <w:pPr>
              <w:rPr>
                <w:color w:val="000000" w:themeColor="text1"/>
                <w:sz w:val="22"/>
              </w:rPr>
            </w:pPr>
            <w:r w:rsidRPr="00DE51E9">
              <w:rPr>
                <w:color w:val="000000" w:themeColor="text1"/>
                <w:sz w:val="22"/>
              </w:rPr>
              <w:t>Area socio-antropologica</w:t>
            </w:r>
          </w:p>
        </w:tc>
        <w:tc>
          <w:tcPr>
            <w:tcW w:w="2825" w:type="dxa"/>
            <w:vAlign w:val="center"/>
          </w:tcPr>
          <w:p w14:paraId="297EF5DB" w14:textId="3BF4DACF" w:rsidR="006613C6" w:rsidRPr="00DE51E9" w:rsidRDefault="006613C6" w:rsidP="006613C6">
            <w:pPr>
              <w:rPr>
                <w:color w:val="000000" w:themeColor="text1"/>
                <w:sz w:val="22"/>
                <w:szCs w:val="22"/>
              </w:rPr>
            </w:pPr>
            <w:r w:rsidRPr="00DE51E9">
              <w:rPr>
                <w:color w:val="000000" w:themeColor="text1"/>
                <w:sz w:val="22"/>
                <w:szCs w:val="22"/>
              </w:rPr>
              <w:t>Il dialogo interreligioso e interculturale nel mediterraneo/Cross-religious and cross-cultural dialog in mediterranean region – C. Canta</w:t>
            </w:r>
          </w:p>
        </w:tc>
        <w:tc>
          <w:tcPr>
            <w:tcW w:w="0" w:type="auto"/>
            <w:vAlign w:val="center"/>
          </w:tcPr>
          <w:p w14:paraId="06AA9B8B" w14:textId="5ACD18AC" w:rsidR="006613C6" w:rsidRPr="002852D9" w:rsidRDefault="006613C6" w:rsidP="006613C6">
            <w:pPr>
              <w:rPr>
                <w:sz w:val="22"/>
                <w:szCs w:val="22"/>
              </w:rPr>
            </w:pPr>
            <w:r w:rsidRPr="002852D9">
              <w:rPr>
                <w:sz w:val="22"/>
                <w:szCs w:val="22"/>
              </w:rPr>
              <w:t>SPS/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0" w:type="auto"/>
            <w:vAlign w:val="center"/>
          </w:tcPr>
          <w:p w14:paraId="5A1DD3D3" w14:textId="2A157A99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45542590" w14:textId="1B1896F1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4831CBF8" w14:textId="5DEEBE31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396ACDF3" w14:textId="2117DA41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4FAFBF6A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516BA97C" w14:textId="5E612405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1417A22B" w14:textId="77777777" w:rsidTr="00B50E0C">
        <w:tc>
          <w:tcPr>
            <w:tcW w:w="1423" w:type="dxa"/>
            <w:vMerge/>
            <w:vAlign w:val="center"/>
          </w:tcPr>
          <w:p w14:paraId="7510DEAD" w14:textId="77777777" w:rsidR="006613C6" w:rsidRPr="00DE51E9" w:rsidRDefault="006613C6" w:rsidP="006613C6">
            <w:pPr>
              <w:rPr>
                <w:color w:val="000000" w:themeColor="text1"/>
                <w:sz w:val="22"/>
              </w:rPr>
            </w:pPr>
          </w:p>
        </w:tc>
        <w:tc>
          <w:tcPr>
            <w:tcW w:w="2825" w:type="dxa"/>
            <w:vAlign w:val="center"/>
          </w:tcPr>
          <w:p w14:paraId="3D0075D1" w14:textId="37DCA2E3" w:rsidR="006613C6" w:rsidRPr="00DE51E9" w:rsidRDefault="006613C6" w:rsidP="006613C6">
            <w:pPr>
              <w:rPr>
                <w:color w:val="000000" w:themeColor="text1"/>
                <w:sz w:val="22"/>
                <w:szCs w:val="22"/>
              </w:rPr>
            </w:pPr>
            <w:r w:rsidRPr="00DE51E9">
              <w:rPr>
                <w:color w:val="000000" w:themeColor="text1"/>
                <w:sz w:val="22"/>
                <w:szCs w:val="22"/>
              </w:rPr>
              <w:t xml:space="preserve">Sociologia dei fenomeni migratori in Italia/Sociology of migration </w:t>
            </w:r>
            <w:r w:rsidR="001400CD">
              <w:rPr>
                <w:color w:val="000000" w:themeColor="text1"/>
                <w:sz w:val="22"/>
                <w:szCs w:val="22"/>
              </w:rPr>
              <w:t xml:space="preserve">processes </w:t>
            </w:r>
            <w:r w:rsidRPr="00DE51E9">
              <w:rPr>
                <w:color w:val="000000" w:themeColor="text1"/>
                <w:sz w:val="22"/>
                <w:szCs w:val="22"/>
              </w:rPr>
              <w:t>in Italy - V. Carbone</w:t>
            </w:r>
          </w:p>
        </w:tc>
        <w:tc>
          <w:tcPr>
            <w:tcW w:w="0" w:type="auto"/>
            <w:vAlign w:val="center"/>
          </w:tcPr>
          <w:p w14:paraId="55B4A57F" w14:textId="729F4F21" w:rsidR="006613C6" w:rsidRPr="002852D9" w:rsidRDefault="006613C6" w:rsidP="00661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SPS/08</w:t>
            </w:r>
          </w:p>
        </w:tc>
        <w:tc>
          <w:tcPr>
            <w:tcW w:w="0" w:type="auto"/>
            <w:vAlign w:val="center"/>
          </w:tcPr>
          <w:p w14:paraId="0E3DD96C" w14:textId="150D1437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75CAC75E" w14:textId="19635BB1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7F4F57C2" w14:textId="38855D34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21E69BFF" w14:textId="3FE38982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49870F4E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26FB5C7B" w14:textId="33651FF0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60AA2839" w14:textId="77777777" w:rsidTr="00B50E0C">
        <w:trPr>
          <w:trHeight w:val="101"/>
        </w:trPr>
        <w:tc>
          <w:tcPr>
            <w:tcW w:w="1423" w:type="dxa"/>
            <w:vMerge/>
            <w:vAlign w:val="center"/>
          </w:tcPr>
          <w:p w14:paraId="4366E396" w14:textId="77777777" w:rsidR="006613C6" w:rsidRPr="002852D9" w:rsidRDefault="006613C6" w:rsidP="006613C6">
            <w:pPr>
              <w:rPr>
                <w:sz w:val="22"/>
              </w:rPr>
            </w:pPr>
          </w:p>
        </w:tc>
        <w:tc>
          <w:tcPr>
            <w:tcW w:w="2825" w:type="dxa"/>
            <w:vAlign w:val="center"/>
          </w:tcPr>
          <w:p w14:paraId="7AE91EFB" w14:textId="642F9C9D" w:rsidR="006613C6" w:rsidRPr="00DE51E9" w:rsidRDefault="006613C6" w:rsidP="006613C6">
            <w:pPr>
              <w:rPr>
                <w:sz w:val="22"/>
                <w:szCs w:val="22"/>
              </w:rPr>
            </w:pPr>
            <w:r w:rsidRPr="00DE51E9">
              <w:rPr>
                <w:color w:val="000000" w:themeColor="text1"/>
                <w:sz w:val="22"/>
                <w:szCs w:val="22"/>
              </w:rPr>
              <w:t>Gestione dei sistemi urbani multietnici/Manag</w:t>
            </w:r>
            <w:r w:rsidR="00010E1B">
              <w:rPr>
                <w:color w:val="000000" w:themeColor="text1"/>
                <w:sz w:val="22"/>
                <w:szCs w:val="22"/>
              </w:rPr>
              <w:t>ing</w:t>
            </w:r>
            <w:r w:rsidRPr="00DE51E9">
              <w:rPr>
                <w:color w:val="000000" w:themeColor="text1"/>
                <w:sz w:val="22"/>
                <w:szCs w:val="22"/>
              </w:rPr>
              <w:t xml:space="preserve"> multietnic urban sistems – M. Zandri</w:t>
            </w:r>
          </w:p>
        </w:tc>
        <w:tc>
          <w:tcPr>
            <w:tcW w:w="0" w:type="auto"/>
            <w:vAlign w:val="center"/>
          </w:tcPr>
          <w:p w14:paraId="5C568F39" w14:textId="4A0E8B34" w:rsidR="006613C6" w:rsidRDefault="006613C6" w:rsidP="006613C6">
            <w:r>
              <w:rPr>
                <w:sz w:val="22"/>
                <w:szCs w:val="22"/>
              </w:rPr>
              <w:t>SPS/08</w:t>
            </w:r>
          </w:p>
        </w:tc>
        <w:tc>
          <w:tcPr>
            <w:tcW w:w="0" w:type="auto"/>
            <w:vAlign w:val="center"/>
          </w:tcPr>
          <w:p w14:paraId="7FC16A46" w14:textId="31CD4EE5" w:rsidR="006613C6" w:rsidRPr="00152F9C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3A170733" w14:textId="13C15B5D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07C0E77" w14:textId="3AAA58C1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5243A406" w14:textId="6F52CD6B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0B75792B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07F86E3F" w14:textId="53735AF6" w:rsidR="006613C6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70B3C761" w14:textId="77777777" w:rsidTr="00B50E0C">
        <w:trPr>
          <w:trHeight w:val="101"/>
        </w:trPr>
        <w:tc>
          <w:tcPr>
            <w:tcW w:w="1423" w:type="dxa"/>
            <w:vMerge/>
            <w:vAlign w:val="center"/>
          </w:tcPr>
          <w:p w14:paraId="08372F9A" w14:textId="77777777" w:rsidR="006613C6" w:rsidRPr="002852D9" w:rsidRDefault="006613C6" w:rsidP="006613C6">
            <w:pPr>
              <w:rPr>
                <w:sz w:val="22"/>
              </w:rPr>
            </w:pPr>
          </w:p>
        </w:tc>
        <w:tc>
          <w:tcPr>
            <w:tcW w:w="2825" w:type="dxa"/>
            <w:vAlign w:val="center"/>
          </w:tcPr>
          <w:p w14:paraId="4829D16E" w14:textId="48219227" w:rsidR="006613C6" w:rsidRPr="00DE51E9" w:rsidRDefault="006613C6" w:rsidP="006613C6">
            <w:pPr>
              <w:rPr>
                <w:color w:val="000000" w:themeColor="text1"/>
                <w:sz w:val="22"/>
                <w:szCs w:val="22"/>
              </w:rPr>
            </w:pPr>
            <w:r w:rsidRPr="00DE51E9">
              <w:rPr>
                <w:color w:val="000000" w:themeColor="text1"/>
                <w:sz w:val="22"/>
                <w:szCs w:val="22"/>
              </w:rPr>
              <w:t>Antropologia e dialoghi possibili/Antropology and possible dialogs – F. Pompeo</w:t>
            </w:r>
          </w:p>
        </w:tc>
        <w:tc>
          <w:tcPr>
            <w:tcW w:w="0" w:type="auto"/>
            <w:vAlign w:val="center"/>
          </w:tcPr>
          <w:p w14:paraId="0754426E" w14:textId="34AF4D77" w:rsidR="006613C6" w:rsidRDefault="006613C6" w:rsidP="006613C6">
            <w:r w:rsidRPr="002852D9">
              <w:rPr>
                <w:sz w:val="22"/>
                <w:szCs w:val="22"/>
              </w:rPr>
              <w:t>M-DEA/01</w:t>
            </w:r>
          </w:p>
        </w:tc>
        <w:tc>
          <w:tcPr>
            <w:tcW w:w="0" w:type="auto"/>
            <w:vAlign w:val="center"/>
          </w:tcPr>
          <w:p w14:paraId="468524CB" w14:textId="2C587F45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7CE14760" w14:textId="7BDAABE3" w:rsidR="006613C6" w:rsidRPr="00377BA4" w:rsidRDefault="006613C6" w:rsidP="00B50E0C">
            <w:pPr>
              <w:jc w:val="center"/>
              <w:rPr>
                <w:sz w:val="22"/>
              </w:rPr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697C2097" w14:textId="25EE9B5A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59FB1E4A" w14:textId="1048C6AD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7576B78F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11C5EA22" w14:textId="3AD76CD3" w:rsidR="00446B10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  <w:tr w:rsidR="00402A0B" w:rsidRPr="008926CA" w14:paraId="5F749A0C" w14:textId="77777777" w:rsidTr="00B50E0C">
        <w:trPr>
          <w:trHeight w:val="101"/>
        </w:trPr>
        <w:tc>
          <w:tcPr>
            <w:tcW w:w="1423" w:type="dxa"/>
            <w:vAlign w:val="center"/>
          </w:tcPr>
          <w:p w14:paraId="409C1DC0" w14:textId="3A624757" w:rsidR="006613C6" w:rsidRPr="002852D9" w:rsidRDefault="006613C6" w:rsidP="006613C6">
            <w:pPr>
              <w:rPr>
                <w:sz w:val="22"/>
              </w:rPr>
            </w:pPr>
            <w:r>
              <w:rPr>
                <w:sz w:val="22"/>
              </w:rPr>
              <w:t>Area giuridica</w:t>
            </w:r>
          </w:p>
        </w:tc>
        <w:tc>
          <w:tcPr>
            <w:tcW w:w="2825" w:type="dxa"/>
            <w:vAlign w:val="center"/>
          </w:tcPr>
          <w:p w14:paraId="402E2837" w14:textId="656825F9" w:rsidR="006613C6" w:rsidRPr="00377BA4" w:rsidRDefault="006613C6" w:rsidP="006613C6">
            <w:pPr>
              <w:rPr>
                <w:color w:val="000000"/>
                <w:sz w:val="22"/>
                <w:szCs w:val="22"/>
              </w:rPr>
            </w:pPr>
            <w:r w:rsidRPr="00377BA4">
              <w:rPr>
                <w:color w:val="000000"/>
                <w:sz w:val="22"/>
                <w:szCs w:val="22"/>
              </w:rPr>
              <w:t>Stato, diritti, religioni e radicalizzazione</w:t>
            </w:r>
            <w:r>
              <w:rPr>
                <w:color w:val="000000"/>
                <w:sz w:val="22"/>
                <w:szCs w:val="22"/>
              </w:rPr>
              <w:t>/</w:t>
            </w:r>
            <w:r w:rsidRPr="00377BA4">
              <w:rPr>
                <w:color w:val="000000"/>
                <w:sz w:val="22"/>
                <w:szCs w:val="22"/>
              </w:rPr>
              <w:t xml:space="preserve"> State, rights, religions and radicalization </w:t>
            </w:r>
            <w:r>
              <w:rPr>
                <w:color w:val="000000"/>
                <w:sz w:val="22"/>
                <w:szCs w:val="22"/>
              </w:rPr>
              <w:t>-</w:t>
            </w:r>
            <w:r w:rsidRPr="00377BA4">
              <w:rPr>
                <w:color w:val="000000"/>
                <w:sz w:val="22"/>
                <w:szCs w:val="22"/>
              </w:rPr>
              <w:t xml:space="preserve"> F. Alicino</w:t>
            </w:r>
          </w:p>
        </w:tc>
        <w:tc>
          <w:tcPr>
            <w:tcW w:w="0" w:type="auto"/>
            <w:vAlign w:val="center"/>
          </w:tcPr>
          <w:p w14:paraId="45C99B2D" w14:textId="5E6D3EB2" w:rsidR="006613C6" w:rsidRDefault="006613C6" w:rsidP="006613C6">
            <w:r w:rsidRPr="002852D9">
              <w:rPr>
                <w:sz w:val="22"/>
                <w:szCs w:val="22"/>
              </w:rPr>
              <w:t>IUS/11</w:t>
            </w:r>
          </w:p>
        </w:tc>
        <w:tc>
          <w:tcPr>
            <w:tcW w:w="0" w:type="auto"/>
            <w:vAlign w:val="center"/>
          </w:tcPr>
          <w:p w14:paraId="6252D4FA" w14:textId="5A17549E" w:rsidR="006613C6" w:rsidRDefault="00B50E0C" w:rsidP="00B50E0C">
            <w:pPr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14:paraId="1EC16D8A" w14:textId="67859CDE" w:rsidR="006613C6" w:rsidRPr="00152F9C" w:rsidRDefault="006613C6" w:rsidP="00B50E0C">
            <w:pPr>
              <w:jc w:val="center"/>
            </w:pPr>
            <w:r w:rsidRPr="00377BA4">
              <w:rPr>
                <w:sz w:val="22"/>
              </w:rPr>
              <w:t>2</w:t>
            </w:r>
          </w:p>
        </w:tc>
        <w:tc>
          <w:tcPr>
            <w:tcW w:w="0" w:type="auto"/>
            <w:vAlign w:val="center"/>
          </w:tcPr>
          <w:p w14:paraId="7D93FE20" w14:textId="6E43B838" w:rsidR="006613C6" w:rsidRPr="00152F9C" w:rsidRDefault="006613C6" w:rsidP="006613C6">
            <w:r w:rsidRPr="00377BA4">
              <w:rPr>
                <w:sz w:val="22"/>
              </w:rPr>
              <w:t>Modulo online</w:t>
            </w:r>
          </w:p>
        </w:tc>
        <w:tc>
          <w:tcPr>
            <w:tcW w:w="0" w:type="auto"/>
            <w:vAlign w:val="center"/>
          </w:tcPr>
          <w:p w14:paraId="31891E44" w14:textId="7F155996" w:rsidR="006613C6" w:rsidRPr="00152F9C" w:rsidRDefault="006613C6" w:rsidP="006613C6">
            <w:r w:rsidRPr="00377BA4">
              <w:rPr>
                <w:sz w:val="22"/>
              </w:rPr>
              <w:t>Italiana</w:t>
            </w:r>
          </w:p>
        </w:tc>
        <w:tc>
          <w:tcPr>
            <w:tcW w:w="1181" w:type="dxa"/>
          </w:tcPr>
          <w:p w14:paraId="65A543BB" w14:textId="77777777" w:rsidR="00402A0B" w:rsidRDefault="00402A0B" w:rsidP="00446B10">
            <w:pPr>
              <w:jc w:val="center"/>
              <w:rPr>
                <w:sz w:val="18"/>
                <w:szCs w:val="20"/>
              </w:rPr>
            </w:pPr>
          </w:p>
          <w:p w14:paraId="745AEE4B" w14:textId="1196EA40" w:rsidR="00446B10" w:rsidRPr="00152F9C" w:rsidRDefault="00402A0B" w:rsidP="00446B10">
            <w:pPr>
              <w:jc w:val="center"/>
            </w:pPr>
            <w:r w:rsidRPr="00402A0B">
              <w:rPr>
                <w:sz w:val="18"/>
                <w:szCs w:val="20"/>
              </w:rPr>
              <w:t>Febbraio-aprile 2021</w:t>
            </w:r>
          </w:p>
        </w:tc>
      </w:tr>
    </w:tbl>
    <w:p w14:paraId="259BCF0C" w14:textId="77777777" w:rsidR="00091A07" w:rsidRPr="00091A07" w:rsidRDefault="00091A07" w:rsidP="00091A07"/>
    <w:p w14:paraId="67DBB3C4" w14:textId="77777777" w:rsidR="00091A07" w:rsidRPr="008926CA" w:rsidRDefault="00091A07" w:rsidP="00091A07">
      <w:pPr>
        <w:pStyle w:val="Titolo"/>
        <w:rPr>
          <w:rFonts w:ascii="Times New Roman" w:hAnsi="Times New Roman"/>
          <w:b/>
          <w:color w:val="000000"/>
          <w:sz w:val="30"/>
          <w:szCs w:val="30"/>
        </w:rPr>
      </w:pPr>
      <w:r w:rsidRPr="008926CA">
        <w:rPr>
          <w:rFonts w:ascii="Times New Roman" w:hAnsi="Times New Roman"/>
          <w:b/>
          <w:color w:val="000000"/>
          <w:sz w:val="30"/>
          <w:szCs w:val="30"/>
        </w:rPr>
        <w:t>Obiettivi formativi</w:t>
      </w:r>
    </w:p>
    <w:p w14:paraId="728C4BF4" w14:textId="77777777" w:rsidR="00091A07" w:rsidRPr="008926CA" w:rsidRDefault="00091A07" w:rsidP="00091A07">
      <w:pPr>
        <w:rPr>
          <w:lang w:eastAsia="x-none"/>
        </w:rPr>
      </w:pPr>
    </w:p>
    <w:tbl>
      <w:tblPr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6292"/>
      </w:tblGrid>
      <w:tr w:rsidR="00091A07" w:rsidRPr="008926CA" w14:paraId="7E6CC3EC" w14:textId="77777777" w:rsidTr="00F65263">
        <w:tc>
          <w:tcPr>
            <w:tcW w:w="3742" w:type="dxa"/>
          </w:tcPr>
          <w:p w14:paraId="0B4AC31C" w14:textId="77777777" w:rsidR="00091A07" w:rsidRPr="008926CA" w:rsidRDefault="00091A07" w:rsidP="00AF68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0"/>
              </w:rPr>
            </w:pPr>
            <w:r w:rsidRPr="008926CA">
              <w:rPr>
                <w:b/>
                <w:color w:val="000000"/>
                <w:sz w:val="22"/>
                <w:szCs w:val="20"/>
              </w:rPr>
              <w:t>Attività formativa</w:t>
            </w:r>
          </w:p>
        </w:tc>
        <w:tc>
          <w:tcPr>
            <w:tcW w:w="6292" w:type="dxa"/>
            <w:vAlign w:val="center"/>
          </w:tcPr>
          <w:p w14:paraId="4E2BB933" w14:textId="77777777" w:rsidR="00091A07" w:rsidRPr="008926CA" w:rsidRDefault="00091A07" w:rsidP="00AF68A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926CA">
              <w:rPr>
                <w:b/>
                <w:color w:val="000000"/>
                <w:sz w:val="20"/>
                <w:szCs w:val="20"/>
              </w:rPr>
              <w:t>Obiettivo formativo / Programma</w:t>
            </w:r>
          </w:p>
        </w:tc>
      </w:tr>
      <w:tr w:rsidR="00091A07" w:rsidRPr="008926CA" w14:paraId="358DA5EE" w14:textId="77777777" w:rsidTr="00F65263">
        <w:tc>
          <w:tcPr>
            <w:tcW w:w="3742" w:type="dxa"/>
            <w:vAlign w:val="center"/>
          </w:tcPr>
          <w:p w14:paraId="251DE6E1" w14:textId="3D3BCA70" w:rsidR="00091A07" w:rsidRPr="008926CA" w:rsidRDefault="00377BA4" w:rsidP="00AF68A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Area psico-pedagogica</w:t>
            </w:r>
          </w:p>
        </w:tc>
        <w:tc>
          <w:tcPr>
            <w:tcW w:w="6292" w:type="dxa"/>
            <w:vAlign w:val="center"/>
          </w:tcPr>
          <w:p w14:paraId="072F1D8F" w14:textId="01A6EB1C" w:rsidR="00091A07" w:rsidRPr="006613C6" w:rsidRDefault="006613C6" w:rsidP="006613C6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446B10">
              <w:rPr>
                <w:color w:val="000000"/>
                <w:sz w:val="20"/>
                <w:szCs w:val="20"/>
              </w:rPr>
              <w:t xml:space="preserve">Fornire gli strumenti per </w:t>
            </w:r>
            <w:r w:rsidR="00446B10">
              <w:rPr>
                <w:color w:val="000000"/>
                <w:sz w:val="20"/>
                <w:szCs w:val="20"/>
              </w:rPr>
              <w:t xml:space="preserve">comprendere </w:t>
            </w:r>
            <w:r w:rsidR="007C151A">
              <w:rPr>
                <w:color w:val="000000"/>
                <w:sz w:val="20"/>
                <w:szCs w:val="20"/>
              </w:rPr>
              <w:t>i fenomeni attinenti alle immigrazioni in prospettiva pedagogica e psicologica, e per relazionarsi con studenti e famiglie</w:t>
            </w:r>
            <w:r w:rsidRPr="00446B10">
              <w:rPr>
                <w:color w:val="000000"/>
                <w:sz w:val="20"/>
                <w:szCs w:val="20"/>
              </w:rPr>
              <w:t xml:space="preserve"> che provengono da culture diverse; fornire conoscenze sui modelli educativi culturali</w:t>
            </w:r>
            <w:r w:rsidR="007C15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091A07" w:rsidRPr="008926CA" w14:paraId="0EE533A0" w14:textId="77777777" w:rsidTr="00F65263">
        <w:tc>
          <w:tcPr>
            <w:tcW w:w="3742" w:type="dxa"/>
            <w:vAlign w:val="center"/>
          </w:tcPr>
          <w:p w14:paraId="06FBD28D" w14:textId="7B9C0856" w:rsidR="00091A07" w:rsidRPr="008926CA" w:rsidRDefault="00377BA4" w:rsidP="00AF68A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Area educativo-didattica</w:t>
            </w:r>
          </w:p>
        </w:tc>
        <w:tc>
          <w:tcPr>
            <w:tcW w:w="6292" w:type="dxa"/>
            <w:vAlign w:val="center"/>
          </w:tcPr>
          <w:p w14:paraId="05C91988" w14:textId="44878B21" w:rsidR="00091A07" w:rsidRPr="007C151A" w:rsidRDefault="007C151A" w:rsidP="00AF68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C151A">
              <w:rPr>
                <w:color w:val="000000"/>
                <w:sz w:val="20"/>
                <w:szCs w:val="20"/>
              </w:rPr>
              <w:t>Fornire conoscenze e strumenti operativi per predisporre contesti di formazione inclusivi e percorsi di educazione interculturale e interreligiosa.</w:t>
            </w:r>
          </w:p>
        </w:tc>
      </w:tr>
      <w:tr w:rsidR="00091A07" w:rsidRPr="008926CA" w14:paraId="2D323344" w14:textId="77777777" w:rsidTr="00F65263">
        <w:tc>
          <w:tcPr>
            <w:tcW w:w="3742" w:type="dxa"/>
            <w:vAlign w:val="center"/>
          </w:tcPr>
          <w:p w14:paraId="3832CC2D" w14:textId="1CE1C599" w:rsidR="00091A07" w:rsidRPr="008926CA" w:rsidRDefault="00377BA4" w:rsidP="00AF68A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Area storica</w:t>
            </w:r>
          </w:p>
        </w:tc>
        <w:tc>
          <w:tcPr>
            <w:tcW w:w="6292" w:type="dxa"/>
            <w:vAlign w:val="center"/>
          </w:tcPr>
          <w:p w14:paraId="0FCFAD26" w14:textId="34CE76EE" w:rsidR="00091A07" w:rsidRPr="006613C6" w:rsidRDefault="006613C6" w:rsidP="006613C6">
            <w:pPr>
              <w:jc w:val="both"/>
              <w:rPr>
                <w:color w:val="000000"/>
                <w:sz w:val="20"/>
                <w:szCs w:val="20"/>
                <w:highlight w:val="cyan"/>
              </w:rPr>
            </w:pPr>
            <w:r w:rsidRPr="007C151A">
              <w:rPr>
                <w:color w:val="000000"/>
                <w:sz w:val="20"/>
                <w:szCs w:val="20"/>
              </w:rPr>
              <w:t>Fornire il quadro storico dei flussi migratori e della formazione della diversità religiosa in Italia; approfondire la cronologia del pluralismo religioso negli ultimi 60 anni; istituire una comparazione tra l’Italia e altri paesi europei</w:t>
            </w:r>
          </w:p>
        </w:tc>
      </w:tr>
      <w:tr w:rsidR="004D27F7" w:rsidRPr="008926CA" w14:paraId="326A0A1C" w14:textId="77777777" w:rsidTr="00F65263">
        <w:tc>
          <w:tcPr>
            <w:tcW w:w="3742" w:type="dxa"/>
            <w:vAlign w:val="center"/>
          </w:tcPr>
          <w:p w14:paraId="2D16560E" w14:textId="77F01B78" w:rsidR="004D27F7" w:rsidRDefault="00377BA4" w:rsidP="00AF68A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Area socio-antropologic</w:t>
            </w:r>
            <w:r w:rsidR="00DF3277">
              <w:rPr>
                <w:color w:val="000000"/>
                <w:sz w:val="20"/>
                <w:szCs w:val="20"/>
                <w:lang w:val="en-US"/>
              </w:rPr>
              <w:t>a</w:t>
            </w:r>
          </w:p>
        </w:tc>
        <w:tc>
          <w:tcPr>
            <w:tcW w:w="6292" w:type="dxa"/>
            <w:vAlign w:val="center"/>
          </w:tcPr>
          <w:p w14:paraId="4CF01BDF" w14:textId="1EF15BB0" w:rsidR="004D27F7" w:rsidRPr="007C151A" w:rsidRDefault="006613C6" w:rsidP="00AF68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C151A">
              <w:rPr>
                <w:color w:val="000000"/>
                <w:sz w:val="20"/>
                <w:szCs w:val="20"/>
              </w:rPr>
              <w:t>Fornire nuovi linguaggi per affrontare la diversità; fornire strumenti culturali per analizzare e gestire la diversità; conoscere le questioni legate alle esigenze religiose alimentari; fornire strumenti per conoscere gli effetti sull’individuo e sui gruppi della coesistenza tra diversità</w:t>
            </w:r>
            <w:r w:rsidR="007C151A" w:rsidRPr="007C151A">
              <w:rPr>
                <w:color w:val="000000"/>
                <w:sz w:val="20"/>
                <w:szCs w:val="20"/>
              </w:rPr>
              <w:t>.</w:t>
            </w:r>
          </w:p>
        </w:tc>
      </w:tr>
      <w:tr w:rsidR="003941E3" w:rsidRPr="008926CA" w14:paraId="19A74280" w14:textId="77777777" w:rsidTr="00F65263">
        <w:tc>
          <w:tcPr>
            <w:tcW w:w="3742" w:type="dxa"/>
            <w:vAlign w:val="center"/>
          </w:tcPr>
          <w:p w14:paraId="1DC84824" w14:textId="4098FFBE" w:rsidR="003941E3" w:rsidRDefault="00377BA4" w:rsidP="00AF68A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Area giuridica</w:t>
            </w:r>
          </w:p>
        </w:tc>
        <w:tc>
          <w:tcPr>
            <w:tcW w:w="6292" w:type="dxa"/>
            <w:vAlign w:val="center"/>
          </w:tcPr>
          <w:p w14:paraId="27844DBE" w14:textId="2C573B97" w:rsidR="003941E3" w:rsidRPr="007C151A" w:rsidRDefault="006613C6" w:rsidP="00AF68A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C151A">
              <w:rPr>
                <w:color w:val="000000"/>
                <w:sz w:val="20"/>
                <w:szCs w:val="20"/>
              </w:rPr>
              <w:t>Fornire le nozioni di base del quadro giuridico relativo al pluralismo in Italia; offrire le conoscenze di base sulla legislazione riguardante la libertà religiosa; fornire le conoscenze necessarie per discutere casi di studio giuridici legati alla diversità</w:t>
            </w:r>
            <w:r w:rsidR="007C151A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892D383" w14:textId="77777777" w:rsidR="008A0C3C" w:rsidRDefault="008A0C3C" w:rsidP="00E20F44">
      <w:pPr>
        <w:pStyle w:val="Titolo"/>
        <w:rPr>
          <w:rFonts w:ascii="Times New Roman" w:hAnsi="Times New Roman"/>
          <w:b/>
          <w:color w:val="000000"/>
          <w:sz w:val="28"/>
          <w:szCs w:val="28"/>
        </w:rPr>
      </w:pPr>
    </w:p>
    <w:p w14:paraId="0C0618DB" w14:textId="65E0B529" w:rsidR="00091A07" w:rsidRPr="00E20F44" w:rsidRDefault="00091A07" w:rsidP="00E20F44">
      <w:pPr>
        <w:pStyle w:val="Titolo"/>
        <w:rPr>
          <w:rFonts w:ascii="Arial" w:hAnsi="Arial" w:cs="Arial"/>
          <w:sz w:val="30"/>
          <w:szCs w:val="30"/>
        </w:rPr>
      </w:pPr>
      <w:r w:rsidRPr="00E20F44">
        <w:rPr>
          <w:rFonts w:ascii="Times New Roman" w:hAnsi="Times New Roman"/>
          <w:b/>
          <w:color w:val="000000"/>
          <w:sz w:val="28"/>
          <w:szCs w:val="28"/>
        </w:rPr>
        <w:t>Tasse di iscrizione</w:t>
      </w:r>
    </w:p>
    <w:p w14:paraId="60F44B32" w14:textId="77777777" w:rsidR="00091A07" w:rsidRPr="008926CA" w:rsidRDefault="00091A07" w:rsidP="00091A07">
      <w:pPr>
        <w:autoSpaceDE w:val="0"/>
        <w:autoSpaceDN w:val="0"/>
        <w:adjustRightInd w:val="0"/>
        <w:jc w:val="center"/>
        <w:rPr>
          <w:i/>
          <w:iCs/>
          <w:color w:val="000000"/>
          <w:u w:val="single"/>
        </w:rPr>
      </w:pPr>
    </w:p>
    <w:p w14:paraId="37B95172" w14:textId="06654756" w:rsidR="00F65263" w:rsidRDefault="00E20F44" w:rsidP="00EE74FC">
      <w:pPr>
        <w:ind w:left="-142"/>
        <w:jc w:val="both"/>
        <w:rPr>
          <w:color w:val="000000"/>
        </w:rPr>
      </w:pPr>
      <w:r w:rsidRPr="00E20F44">
        <w:rPr>
          <w:color w:val="000000"/>
          <w:sz w:val="22"/>
          <w:szCs w:val="22"/>
        </w:rPr>
        <w:t>Il Corso non prevede una tassa di iscrizione in quanto finanziato interamente dal MUR. I corsisti sono tenuti al pagamento dell’imposta di bollo e del costo del diploma</w:t>
      </w:r>
      <w:r w:rsidR="00181B6F">
        <w:rPr>
          <w:color w:val="000000"/>
          <w:sz w:val="22"/>
          <w:szCs w:val="22"/>
        </w:rPr>
        <w:t xml:space="preserve"> entro il </w:t>
      </w:r>
      <w:r w:rsidR="00542013">
        <w:rPr>
          <w:color w:val="000000"/>
          <w:sz w:val="22"/>
          <w:szCs w:val="22"/>
        </w:rPr>
        <w:t>15</w:t>
      </w:r>
      <w:r w:rsidR="00F65263">
        <w:rPr>
          <w:color w:val="000000"/>
          <w:sz w:val="22"/>
          <w:szCs w:val="22"/>
        </w:rPr>
        <w:t>/0</w:t>
      </w:r>
      <w:r w:rsidR="00542013">
        <w:rPr>
          <w:color w:val="000000"/>
          <w:sz w:val="22"/>
          <w:szCs w:val="22"/>
        </w:rPr>
        <w:t>4</w:t>
      </w:r>
      <w:r w:rsidR="00F65263">
        <w:rPr>
          <w:color w:val="000000"/>
          <w:sz w:val="22"/>
          <w:szCs w:val="22"/>
        </w:rPr>
        <w:t>/2021</w:t>
      </w:r>
      <w:r w:rsidRPr="00E20F44">
        <w:rPr>
          <w:color w:val="000000"/>
          <w:sz w:val="22"/>
          <w:szCs w:val="22"/>
        </w:rPr>
        <w:t>.</w:t>
      </w:r>
      <w:bookmarkStart w:id="0" w:name="_GoBack"/>
      <w:bookmarkEnd w:id="0"/>
    </w:p>
    <w:p w14:paraId="6345C33F" w14:textId="77777777" w:rsidR="00F65263" w:rsidRPr="008926CA" w:rsidRDefault="00F65263" w:rsidP="00091A07">
      <w:pPr>
        <w:autoSpaceDE w:val="0"/>
        <w:autoSpaceDN w:val="0"/>
        <w:adjustRightInd w:val="0"/>
        <w:jc w:val="both"/>
        <w:rPr>
          <w:color w:val="000000"/>
        </w:rPr>
      </w:pPr>
    </w:p>
    <w:sectPr w:rsidR="00F65263" w:rsidRPr="008926CA" w:rsidSect="00124C5B">
      <w:footerReference w:type="even" r:id="rId14"/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24891" w14:textId="77777777" w:rsidR="000353FF" w:rsidRDefault="000353FF">
      <w:r>
        <w:separator/>
      </w:r>
    </w:p>
  </w:endnote>
  <w:endnote w:type="continuationSeparator" w:id="0">
    <w:p w14:paraId="0F0DC9C0" w14:textId="77777777" w:rsidR="000353FF" w:rsidRDefault="0003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4F811" w14:textId="77777777" w:rsidR="00F56C29" w:rsidRDefault="00F56C29" w:rsidP="0063380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5DFD76BF" w14:textId="77777777" w:rsidR="00F56C29" w:rsidRDefault="00F56C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3529F" w14:textId="36B83E1D" w:rsidR="00F56C29" w:rsidRPr="00703E56" w:rsidRDefault="00F56C29" w:rsidP="0063380C">
    <w:pPr>
      <w:pStyle w:val="Pidipagina"/>
      <w:framePr w:wrap="around" w:vAnchor="text" w:hAnchor="margin" w:xAlign="center" w:y="1"/>
      <w:rPr>
        <w:rStyle w:val="Numeropagina"/>
        <w:rFonts w:ascii="Calibri" w:hAnsi="Calibri"/>
        <w:sz w:val="22"/>
      </w:rPr>
    </w:pPr>
    <w:r w:rsidRPr="00703E56">
      <w:rPr>
        <w:rStyle w:val="Numeropagina"/>
        <w:rFonts w:ascii="Calibri" w:hAnsi="Calibri"/>
        <w:sz w:val="22"/>
      </w:rPr>
      <w:fldChar w:fldCharType="begin"/>
    </w:r>
    <w:r w:rsidRPr="00703E56">
      <w:rPr>
        <w:rStyle w:val="Numeropagina"/>
        <w:rFonts w:ascii="Calibri" w:hAnsi="Calibri"/>
        <w:sz w:val="22"/>
      </w:rPr>
      <w:instrText xml:space="preserve">PAGE  </w:instrText>
    </w:r>
    <w:r w:rsidRPr="00703E56">
      <w:rPr>
        <w:rStyle w:val="Numeropagina"/>
        <w:rFonts w:ascii="Calibri" w:hAnsi="Calibri"/>
        <w:sz w:val="22"/>
      </w:rPr>
      <w:fldChar w:fldCharType="separate"/>
    </w:r>
    <w:r w:rsidR="00EE74FC">
      <w:rPr>
        <w:rStyle w:val="Numeropagina"/>
        <w:rFonts w:ascii="Calibri" w:hAnsi="Calibri"/>
        <w:noProof/>
        <w:sz w:val="22"/>
      </w:rPr>
      <w:t>6</w:t>
    </w:r>
    <w:r w:rsidRPr="00703E56">
      <w:rPr>
        <w:rStyle w:val="Numeropagina"/>
        <w:rFonts w:ascii="Calibri" w:hAnsi="Calibri"/>
        <w:sz w:val="22"/>
      </w:rPr>
      <w:fldChar w:fldCharType="end"/>
    </w:r>
  </w:p>
  <w:p w14:paraId="03F56E04" w14:textId="77777777" w:rsidR="00F56C29" w:rsidRPr="00703E56" w:rsidRDefault="00F56C29">
    <w:pPr>
      <w:pStyle w:val="Pidipagina"/>
      <w:rPr>
        <w:rFonts w:ascii="Calibri" w:hAnsi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E4440" w14:textId="77777777" w:rsidR="000353FF" w:rsidRDefault="000353FF">
      <w:r>
        <w:separator/>
      </w:r>
    </w:p>
  </w:footnote>
  <w:footnote w:type="continuationSeparator" w:id="0">
    <w:p w14:paraId="74326216" w14:textId="77777777" w:rsidR="000353FF" w:rsidRDefault="0003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960"/>
    <w:multiLevelType w:val="hybridMultilevel"/>
    <w:tmpl w:val="872AD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C6C"/>
    <w:multiLevelType w:val="hybridMultilevel"/>
    <w:tmpl w:val="44027006"/>
    <w:lvl w:ilvl="0" w:tplc="4ED841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FA2"/>
    <w:multiLevelType w:val="hybridMultilevel"/>
    <w:tmpl w:val="CA3E238A"/>
    <w:lvl w:ilvl="0" w:tplc="7F8A54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E66BD"/>
    <w:multiLevelType w:val="hybridMultilevel"/>
    <w:tmpl w:val="41B42A9E"/>
    <w:lvl w:ilvl="0" w:tplc="AF16811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812B0"/>
    <w:multiLevelType w:val="hybridMultilevel"/>
    <w:tmpl w:val="5C3E1C46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14C43FF"/>
    <w:multiLevelType w:val="hybridMultilevel"/>
    <w:tmpl w:val="5058A078"/>
    <w:lvl w:ilvl="0" w:tplc="6F6AAA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13063"/>
    <w:multiLevelType w:val="hybridMultilevel"/>
    <w:tmpl w:val="17C2D320"/>
    <w:lvl w:ilvl="0" w:tplc="5BD0CE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007C7"/>
    <w:multiLevelType w:val="hybridMultilevel"/>
    <w:tmpl w:val="C6821A02"/>
    <w:lvl w:ilvl="0" w:tplc="9E6AD0F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D25A8"/>
    <w:multiLevelType w:val="hybridMultilevel"/>
    <w:tmpl w:val="64E059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65534"/>
    <w:multiLevelType w:val="hybridMultilevel"/>
    <w:tmpl w:val="0234E910"/>
    <w:lvl w:ilvl="0" w:tplc="5C6611A4">
      <w:start w:val="3"/>
      <w:numFmt w:val="bullet"/>
      <w:lvlText w:val="-"/>
      <w:lvlJc w:val="left"/>
      <w:pPr>
        <w:ind w:left="4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1F635E59"/>
    <w:multiLevelType w:val="hybridMultilevel"/>
    <w:tmpl w:val="9808DB32"/>
    <w:lvl w:ilvl="0" w:tplc="5BE86872">
      <w:start w:val="1"/>
      <w:numFmt w:val="bullet"/>
      <w:lvlText w:val="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93043"/>
    <w:multiLevelType w:val="hybridMultilevel"/>
    <w:tmpl w:val="51D4B0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1AE3874"/>
    <w:multiLevelType w:val="hybridMultilevel"/>
    <w:tmpl w:val="EA009E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13BEF"/>
    <w:multiLevelType w:val="hybridMultilevel"/>
    <w:tmpl w:val="F68A8E86"/>
    <w:lvl w:ilvl="0" w:tplc="CBC28DD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27F85"/>
    <w:multiLevelType w:val="hybridMultilevel"/>
    <w:tmpl w:val="A914FE2C"/>
    <w:lvl w:ilvl="0" w:tplc="7F0C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79710A1"/>
    <w:multiLevelType w:val="hybridMultilevel"/>
    <w:tmpl w:val="664875D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9777A8B"/>
    <w:multiLevelType w:val="hybridMultilevel"/>
    <w:tmpl w:val="34D68466"/>
    <w:lvl w:ilvl="0" w:tplc="147089C8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2044C"/>
    <w:multiLevelType w:val="hybridMultilevel"/>
    <w:tmpl w:val="47865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419E1"/>
    <w:multiLevelType w:val="hybridMultilevel"/>
    <w:tmpl w:val="71A68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244A2"/>
    <w:multiLevelType w:val="hybridMultilevel"/>
    <w:tmpl w:val="FB9ADA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1BD4D0D"/>
    <w:multiLevelType w:val="hybridMultilevel"/>
    <w:tmpl w:val="D812C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3EF1039"/>
    <w:multiLevelType w:val="hybridMultilevel"/>
    <w:tmpl w:val="73E21490"/>
    <w:lvl w:ilvl="0" w:tplc="9244CE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3259B"/>
    <w:multiLevelType w:val="hybridMultilevel"/>
    <w:tmpl w:val="6204BC34"/>
    <w:lvl w:ilvl="0" w:tplc="7F0C67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B5025F6"/>
    <w:multiLevelType w:val="hybridMultilevel"/>
    <w:tmpl w:val="324E2DD8"/>
    <w:lvl w:ilvl="0" w:tplc="5E6830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D251C"/>
    <w:multiLevelType w:val="hybridMultilevel"/>
    <w:tmpl w:val="4CCC9A78"/>
    <w:lvl w:ilvl="0" w:tplc="AF1681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E2DCD"/>
    <w:multiLevelType w:val="hybridMultilevel"/>
    <w:tmpl w:val="A914FE2C"/>
    <w:lvl w:ilvl="0" w:tplc="7F0C67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1453EA4"/>
    <w:multiLevelType w:val="hybridMultilevel"/>
    <w:tmpl w:val="BAA62112"/>
    <w:lvl w:ilvl="0" w:tplc="8A0A242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D2466"/>
    <w:multiLevelType w:val="hybridMultilevel"/>
    <w:tmpl w:val="31DC0F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CE331B"/>
    <w:multiLevelType w:val="hybridMultilevel"/>
    <w:tmpl w:val="F034A92C"/>
    <w:lvl w:ilvl="0" w:tplc="99A610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17222"/>
    <w:multiLevelType w:val="hybridMultilevel"/>
    <w:tmpl w:val="9CF4A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193EC3"/>
    <w:multiLevelType w:val="hybridMultilevel"/>
    <w:tmpl w:val="0838C12E"/>
    <w:lvl w:ilvl="0" w:tplc="039E34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44217"/>
    <w:multiLevelType w:val="hybridMultilevel"/>
    <w:tmpl w:val="F738CB92"/>
    <w:lvl w:ilvl="0" w:tplc="488A3B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C2530"/>
    <w:multiLevelType w:val="hybridMultilevel"/>
    <w:tmpl w:val="8EEA30DC"/>
    <w:lvl w:ilvl="0" w:tplc="6C80DE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B0F59"/>
    <w:multiLevelType w:val="hybridMultilevel"/>
    <w:tmpl w:val="B06467E4"/>
    <w:lvl w:ilvl="0" w:tplc="F2AAF97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3729E"/>
    <w:multiLevelType w:val="hybridMultilevel"/>
    <w:tmpl w:val="AA8AE0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A2A05"/>
    <w:multiLevelType w:val="hybridMultilevel"/>
    <w:tmpl w:val="C650A5E6"/>
    <w:lvl w:ilvl="0" w:tplc="F29254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0A57"/>
    <w:multiLevelType w:val="hybridMultilevel"/>
    <w:tmpl w:val="FCF4BC2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92591"/>
    <w:multiLevelType w:val="hybridMultilevel"/>
    <w:tmpl w:val="EA60EE82"/>
    <w:lvl w:ilvl="0" w:tplc="CE1213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8518C9"/>
    <w:multiLevelType w:val="hybridMultilevel"/>
    <w:tmpl w:val="AE707DD8"/>
    <w:lvl w:ilvl="0" w:tplc="8B9073E6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8178DD"/>
    <w:multiLevelType w:val="hybridMultilevel"/>
    <w:tmpl w:val="0E96D1C8"/>
    <w:lvl w:ilvl="0" w:tplc="A968A5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71224"/>
    <w:multiLevelType w:val="hybridMultilevel"/>
    <w:tmpl w:val="9C2829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4795B"/>
    <w:multiLevelType w:val="hybridMultilevel"/>
    <w:tmpl w:val="CB8A1A7E"/>
    <w:lvl w:ilvl="0" w:tplc="5074D5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800FC"/>
    <w:multiLevelType w:val="hybridMultilevel"/>
    <w:tmpl w:val="4A9466E4"/>
    <w:lvl w:ilvl="0" w:tplc="8290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9371C"/>
    <w:multiLevelType w:val="hybridMultilevel"/>
    <w:tmpl w:val="CBFCF718"/>
    <w:lvl w:ilvl="0" w:tplc="0408FE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A67034D"/>
    <w:multiLevelType w:val="hybridMultilevel"/>
    <w:tmpl w:val="8458C01E"/>
    <w:lvl w:ilvl="0" w:tplc="C5305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F38E1"/>
    <w:multiLevelType w:val="hybridMultilevel"/>
    <w:tmpl w:val="FADC75CC"/>
    <w:lvl w:ilvl="0" w:tplc="B1B4DCF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8B3ABE"/>
    <w:multiLevelType w:val="hybridMultilevel"/>
    <w:tmpl w:val="3B604848"/>
    <w:lvl w:ilvl="0" w:tplc="EC3681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26"/>
  </w:num>
  <w:num w:numId="5">
    <w:abstractNumId w:val="19"/>
  </w:num>
  <w:num w:numId="6">
    <w:abstractNumId w:val="5"/>
  </w:num>
  <w:num w:numId="7">
    <w:abstractNumId w:val="36"/>
  </w:num>
  <w:num w:numId="8">
    <w:abstractNumId w:val="17"/>
  </w:num>
  <w:num w:numId="9">
    <w:abstractNumId w:val="40"/>
  </w:num>
  <w:num w:numId="10">
    <w:abstractNumId w:val="16"/>
  </w:num>
  <w:num w:numId="11">
    <w:abstractNumId w:val="44"/>
  </w:num>
  <w:num w:numId="12">
    <w:abstractNumId w:val="8"/>
  </w:num>
  <w:num w:numId="13">
    <w:abstractNumId w:val="43"/>
  </w:num>
  <w:num w:numId="14">
    <w:abstractNumId w:val="41"/>
  </w:num>
  <w:num w:numId="15">
    <w:abstractNumId w:val="34"/>
  </w:num>
  <w:num w:numId="16">
    <w:abstractNumId w:val="12"/>
  </w:num>
  <w:num w:numId="17">
    <w:abstractNumId w:val="45"/>
  </w:num>
  <w:num w:numId="18">
    <w:abstractNumId w:val="18"/>
  </w:num>
  <w:num w:numId="19">
    <w:abstractNumId w:val="39"/>
  </w:num>
  <w:num w:numId="20">
    <w:abstractNumId w:val="21"/>
  </w:num>
  <w:num w:numId="21">
    <w:abstractNumId w:val="20"/>
  </w:num>
  <w:num w:numId="22">
    <w:abstractNumId w:val="15"/>
  </w:num>
  <w:num w:numId="23">
    <w:abstractNumId w:val="11"/>
  </w:num>
  <w:num w:numId="24">
    <w:abstractNumId w:val="29"/>
  </w:num>
  <w:num w:numId="25">
    <w:abstractNumId w:val="38"/>
  </w:num>
  <w:num w:numId="26">
    <w:abstractNumId w:val="31"/>
  </w:num>
  <w:num w:numId="27">
    <w:abstractNumId w:val="6"/>
  </w:num>
  <w:num w:numId="28">
    <w:abstractNumId w:val="46"/>
  </w:num>
  <w:num w:numId="29">
    <w:abstractNumId w:val="24"/>
  </w:num>
  <w:num w:numId="30">
    <w:abstractNumId w:val="1"/>
  </w:num>
  <w:num w:numId="31">
    <w:abstractNumId w:val="33"/>
  </w:num>
  <w:num w:numId="32">
    <w:abstractNumId w:val="13"/>
  </w:num>
  <w:num w:numId="33">
    <w:abstractNumId w:val="32"/>
  </w:num>
  <w:num w:numId="34">
    <w:abstractNumId w:val="35"/>
  </w:num>
  <w:num w:numId="35">
    <w:abstractNumId w:val="23"/>
  </w:num>
  <w:num w:numId="36">
    <w:abstractNumId w:val="2"/>
  </w:num>
  <w:num w:numId="37">
    <w:abstractNumId w:val="30"/>
  </w:num>
  <w:num w:numId="38">
    <w:abstractNumId w:val="27"/>
  </w:num>
  <w:num w:numId="39">
    <w:abstractNumId w:val="25"/>
  </w:num>
  <w:num w:numId="40">
    <w:abstractNumId w:val="22"/>
  </w:num>
  <w:num w:numId="41">
    <w:abstractNumId w:val="0"/>
  </w:num>
  <w:num w:numId="42">
    <w:abstractNumId w:val="7"/>
  </w:num>
  <w:num w:numId="43">
    <w:abstractNumId w:val="4"/>
  </w:num>
  <w:num w:numId="44">
    <w:abstractNumId w:val="9"/>
  </w:num>
  <w:num w:numId="45">
    <w:abstractNumId w:val="20"/>
  </w:num>
  <w:num w:numId="46">
    <w:abstractNumId w:val="42"/>
  </w:num>
  <w:num w:numId="47">
    <w:abstractNumId w:val="28"/>
  </w:num>
  <w:num w:numId="4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41F"/>
    <w:rsid w:val="000005E0"/>
    <w:rsid w:val="00010E1B"/>
    <w:rsid w:val="00016399"/>
    <w:rsid w:val="000218CD"/>
    <w:rsid w:val="000218DE"/>
    <w:rsid w:val="00024295"/>
    <w:rsid w:val="00024F08"/>
    <w:rsid w:val="000353FF"/>
    <w:rsid w:val="00036ADA"/>
    <w:rsid w:val="00036B40"/>
    <w:rsid w:val="000529F9"/>
    <w:rsid w:val="00052D9E"/>
    <w:rsid w:val="00054E13"/>
    <w:rsid w:val="00060922"/>
    <w:rsid w:val="000612E9"/>
    <w:rsid w:val="000631EA"/>
    <w:rsid w:val="0006464C"/>
    <w:rsid w:val="000711BB"/>
    <w:rsid w:val="000800A3"/>
    <w:rsid w:val="00083503"/>
    <w:rsid w:val="000856DA"/>
    <w:rsid w:val="00090C49"/>
    <w:rsid w:val="000914A3"/>
    <w:rsid w:val="00091A07"/>
    <w:rsid w:val="00093E7C"/>
    <w:rsid w:val="000949E6"/>
    <w:rsid w:val="00095D58"/>
    <w:rsid w:val="000A0F63"/>
    <w:rsid w:val="000A2223"/>
    <w:rsid w:val="000A5287"/>
    <w:rsid w:val="000A7839"/>
    <w:rsid w:val="000B5891"/>
    <w:rsid w:val="000C79D6"/>
    <w:rsid w:val="000D0214"/>
    <w:rsid w:val="000D1B40"/>
    <w:rsid w:val="000E57AB"/>
    <w:rsid w:val="000E5B66"/>
    <w:rsid w:val="000E7E94"/>
    <w:rsid w:val="000F295D"/>
    <w:rsid w:val="000F6469"/>
    <w:rsid w:val="00100A4B"/>
    <w:rsid w:val="00112DE4"/>
    <w:rsid w:val="00115CEC"/>
    <w:rsid w:val="001225C8"/>
    <w:rsid w:val="00123664"/>
    <w:rsid w:val="00124C5B"/>
    <w:rsid w:val="00134DD2"/>
    <w:rsid w:val="001400CD"/>
    <w:rsid w:val="00142798"/>
    <w:rsid w:val="00152F9C"/>
    <w:rsid w:val="001664A4"/>
    <w:rsid w:val="00173E9D"/>
    <w:rsid w:val="00180B3C"/>
    <w:rsid w:val="00181032"/>
    <w:rsid w:val="00181B6F"/>
    <w:rsid w:val="00183500"/>
    <w:rsid w:val="00184A12"/>
    <w:rsid w:val="0019109E"/>
    <w:rsid w:val="0019333C"/>
    <w:rsid w:val="00195A44"/>
    <w:rsid w:val="001A0100"/>
    <w:rsid w:val="001A07C8"/>
    <w:rsid w:val="001A0E4F"/>
    <w:rsid w:val="001A262E"/>
    <w:rsid w:val="001A5378"/>
    <w:rsid w:val="001B0662"/>
    <w:rsid w:val="001B2096"/>
    <w:rsid w:val="001B7278"/>
    <w:rsid w:val="001C5F11"/>
    <w:rsid w:val="001D26EE"/>
    <w:rsid w:val="001D292E"/>
    <w:rsid w:val="001D4978"/>
    <w:rsid w:val="001E0E62"/>
    <w:rsid w:val="001E6281"/>
    <w:rsid w:val="00201241"/>
    <w:rsid w:val="002039B3"/>
    <w:rsid w:val="00206DF0"/>
    <w:rsid w:val="002154E1"/>
    <w:rsid w:val="002155ED"/>
    <w:rsid w:val="00224185"/>
    <w:rsid w:val="00224FAB"/>
    <w:rsid w:val="002260FA"/>
    <w:rsid w:val="002266D6"/>
    <w:rsid w:val="0023105E"/>
    <w:rsid w:val="00234AFE"/>
    <w:rsid w:val="00235C21"/>
    <w:rsid w:val="002427F1"/>
    <w:rsid w:val="002451A7"/>
    <w:rsid w:val="00246538"/>
    <w:rsid w:val="002465DD"/>
    <w:rsid w:val="002570D7"/>
    <w:rsid w:val="00282222"/>
    <w:rsid w:val="0028452A"/>
    <w:rsid w:val="002852D9"/>
    <w:rsid w:val="00295331"/>
    <w:rsid w:val="002B3D87"/>
    <w:rsid w:val="002B42E4"/>
    <w:rsid w:val="002C2D94"/>
    <w:rsid w:val="002C4D91"/>
    <w:rsid w:val="002D1FF2"/>
    <w:rsid w:val="002D3CCE"/>
    <w:rsid w:val="002E10DE"/>
    <w:rsid w:val="002E6570"/>
    <w:rsid w:val="002F3808"/>
    <w:rsid w:val="0031274F"/>
    <w:rsid w:val="00316617"/>
    <w:rsid w:val="00322A51"/>
    <w:rsid w:val="00332E03"/>
    <w:rsid w:val="00334094"/>
    <w:rsid w:val="00334E4F"/>
    <w:rsid w:val="00336A1C"/>
    <w:rsid w:val="003378EF"/>
    <w:rsid w:val="00341D6E"/>
    <w:rsid w:val="003512CE"/>
    <w:rsid w:val="00371992"/>
    <w:rsid w:val="00377BA4"/>
    <w:rsid w:val="00380DF8"/>
    <w:rsid w:val="003810ED"/>
    <w:rsid w:val="00381B6F"/>
    <w:rsid w:val="0038694E"/>
    <w:rsid w:val="003919F6"/>
    <w:rsid w:val="003941E3"/>
    <w:rsid w:val="003A4046"/>
    <w:rsid w:val="003A7E5D"/>
    <w:rsid w:val="003B1BF3"/>
    <w:rsid w:val="003C26B2"/>
    <w:rsid w:val="003D4FA8"/>
    <w:rsid w:val="003D74AE"/>
    <w:rsid w:val="003D777F"/>
    <w:rsid w:val="003E008C"/>
    <w:rsid w:val="003E0A6B"/>
    <w:rsid w:val="003E14C8"/>
    <w:rsid w:val="003E4C62"/>
    <w:rsid w:val="003E621C"/>
    <w:rsid w:val="003E7327"/>
    <w:rsid w:val="003F4A77"/>
    <w:rsid w:val="003F68BC"/>
    <w:rsid w:val="00400071"/>
    <w:rsid w:val="00402A0B"/>
    <w:rsid w:val="00404959"/>
    <w:rsid w:val="00410289"/>
    <w:rsid w:val="0041062F"/>
    <w:rsid w:val="004138E6"/>
    <w:rsid w:val="0041685A"/>
    <w:rsid w:val="004173FE"/>
    <w:rsid w:val="00420BE2"/>
    <w:rsid w:val="00424A36"/>
    <w:rsid w:val="004301D0"/>
    <w:rsid w:val="00446B10"/>
    <w:rsid w:val="00450023"/>
    <w:rsid w:val="0045183A"/>
    <w:rsid w:val="00454AE4"/>
    <w:rsid w:val="004606E7"/>
    <w:rsid w:val="00471C41"/>
    <w:rsid w:val="004831C1"/>
    <w:rsid w:val="00485A65"/>
    <w:rsid w:val="00491BED"/>
    <w:rsid w:val="004957DD"/>
    <w:rsid w:val="00497B91"/>
    <w:rsid w:val="004B4A5A"/>
    <w:rsid w:val="004C6F28"/>
    <w:rsid w:val="004D27F7"/>
    <w:rsid w:val="004D5904"/>
    <w:rsid w:val="004E0294"/>
    <w:rsid w:val="00505BCE"/>
    <w:rsid w:val="005212C5"/>
    <w:rsid w:val="00521422"/>
    <w:rsid w:val="005347D0"/>
    <w:rsid w:val="00542013"/>
    <w:rsid w:val="005449B7"/>
    <w:rsid w:val="00544B53"/>
    <w:rsid w:val="00554295"/>
    <w:rsid w:val="005556CB"/>
    <w:rsid w:val="00563AC7"/>
    <w:rsid w:val="00566F50"/>
    <w:rsid w:val="00567B03"/>
    <w:rsid w:val="00575880"/>
    <w:rsid w:val="005759A0"/>
    <w:rsid w:val="00577B48"/>
    <w:rsid w:val="005A4812"/>
    <w:rsid w:val="005B2653"/>
    <w:rsid w:val="005B5EE8"/>
    <w:rsid w:val="005C1639"/>
    <w:rsid w:val="005C4B07"/>
    <w:rsid w:val="005D3B06"/>
    <w:rsid w:val="005D750D"/>
    <w:rsid w:val="005E4F36"/>
    <w:rsid w:val="005E53C2"/>
    <w:rsid w:val="005F6DF4"/>
    <w:rsid w:val="006010F7"/>
    <w:rsid w:val="00601108"/>
    <w:rsid w:val="00601595"/>
    <w:rsid w:val="006041B3"/>
    <w:rsid w:val="00613635"/>
    <w:rsid w:val="00613C47"/>
    <w:rsid w:val="00613D72"/>
    <w:rsid w:val="00614E89"/>
    <w:rsid w:val="00615780"/>
    <w:rsid w:val="00617C2B"/>
    <w:rsid w:val="0063380C"/>
    <w:rsid w:val="00634A33"/>
    <w:rsid w:val="0063722A"/>
    <w:rsid w:val="0064163E"/>
    <w:rsid w:val="006523EE"/>
    <w:rsid w:val="006526CB"/>
    <w:rsid w:val="006566EA"/>
    <w:rsid w:val="006577B3"/>
    <w:rsid w:val="006613C6"/>
    <w:rsid w:val="006628FC"/>
    <w:rsid w:val="00663EB0"/>
    <w:rsid w:val="00667039"/>
    <w:rsid w:val="00682958"/>
    <w:rsid w:val="006904E9"/>
    <w:rsid w:val="00690DD1"/>
    <w:rsid w:val="006A5531"/>
    <w:rsid w:val="006B1AA7"/>
    <w:rsid w:val="006B5D43"/>
    <w:rsid w:val="006C14B5"/>
    <w:rsid w:val="006C3F95"/>
    <w:rsid w:val="006C541C"/>
    <w:rsid w:val="006C57D5"/>
    <w:rsid w:val="006C7B38"/>
    <w:rsid w:val="006D3C4D"/>
    <w:rsid w:val="006D4628"/>
    <w:rsid w:val="006D4CF6"/>
    <w:rsid w:val="00703E56"/>
    <w:rsid w:val="00705929"/>
    <w:rsid w:val="007218CA"/>
    <w:rsid w:val="0072469B"/>
    <w:rsid w:val="00725287"/>
    <w:rsid w:val="00727237"/>
    <w:rsid w:val="00727C50"/>
    <w:rsid w:val="00731746"/>
    <w:rsid w:val="00734BB5"/>
    <w:rsid w:val="00735CCD"/>
    <w:rsid w:val="00740C2E"/>
    <w:rsid w:val="00741803"/>
    <w:rsid w:val="00743F9A"/>
    <w:rsid w:val="00754CA0"/>
    <w:rsid w:val="007568DE"/>
    <w:rsid w:val="007615AC"/>
    <w:rsid w:val="00761A1D"/>
    <w:rsid w:val="007721E2"/>
    <w:rsid w:val="00784B60"/>
    <w:rsid w:val="007917D4"/>
    <w:rsid w:val="00791E94"/>
    <w:rsid w:val="007920AE"/>
    <w:rsid w:val="007A0F44"/>
    <w:rsid w:val="007A152F"/>
    <w:rsid w:val="007A24B1"/>
    <w:rsid w:val="007A3782"/>
    <w:rsid w:val="007A5A6C"/>
    <w:rsid w:val="007A6480"/>
    <w:rsid w:val="007C151A"/>
    <w:rsid w:val="007C2B68"/>
    <w:rsid w:val="007C4343"/>
    <w:rsid w:val="007D1441"/>
    <w:rsid w:val="007D15CD"/>
    <w:rsid w:val="007D7D38"/>
    <w:rsid w:val="007E5231"/>
    <w:rsid w:val="007E739C"/>
    <w:rsid w:val="007E75E2"/>
    <w:rsid w:val="007F14AD"/>
    <w:rsid w:val="007F1778"/>
    <w:rsid w:val="007F210D"/>
    <w:rsid w:val="007F2CED"/>
    <w:rsid w:val="007F4DFA"/>
    <w:rsid w:val="0081382A"/>
    <w:rsid w:val="00814D10"/>
    <w:rsid w:val="008225A1"/>
    <w:rsid w:val="0083074E"/>
    <w:rsid w:val="0083526E"/>
    <w:rsid w:val="008471CD"/>
    <w:rsid w:val="008472C8"/>
    <w:rsid w:val="00855929"/>
    <w:rsid w:val="00861D2D"/>
    <w:rsid w:val="00867D60"/>
    <w:rsid w:val="00880353"/>
    <w:rsid w:val="00886C3B"/>
    <w:rsid w:val="008950C5"/>
    <w:rsid w:val="00895422"/>
    <w:rsid w:val="008A0C3C"/>
    <w:rsid w:val="008A31C8"/>
    <w:rsid w:val="008A3A28"/>
    <w:rsid w:val="008A3B8A"/>
    <w:rsid w:val="008A5A48"/>
    <w:rsid w:val="008A7FBA"/>
    <w:rsid w:val="008B0351"/>
    <w:rsid w:val="008C1F92"/>
    <w:rsid w:val="008C6F05"/>
    <w:rsid w:val="008C760C"/>
    <w:rsid w:val="008D7D3F"/>
    <w:rsid w:val="008E1ADC"/>
    <w:rsid w:val="008E26FE"/>
    <w:rsid w:val="008E7D84"/>
    <w:rsid w:val="008F1B27"/>
    <w:rsid w:val="008F5863"/>
    <w:rsid w:val="008F5B83"/>
    <w:rsid w:val="009237FE"/>
    <w:rsid w:val="0092542D"/>
    <w:rsid w:val="00940520"/>
    <w:rsid w:val="00940B97"/>
    <w:rsid w:val="00943375"/>
    <w:rsid w:val="00952B71"/>
    <w:rsid w:val="00960120"/>
    <w:rsid w:val="00971ECE"/>
    <w:rsid w:val="009747AD"/>
    <w:rsid w:val="00974F69"/>
    <w:rsid w:val="009752CE"/>
    <w:rsid w:val="009753E9"/>
    <w:rsid w:val="00977C77"/>
    <w:rsid w:val="00994941"/>
    <w:rsid w:val="009A103C"/>
    <w:rsid w:val="009A2072"/>
    <w:rsid w:val="009A445D"/>
    <w:rsid w:val="009A5A51"/>
    <w:rsid w:val="009B03FA"/>
    <w:rsid w:val="009B7CD8"/>
    <w:rsid w:val="009C2BF2"/>
    <w:rsid w:val="009C49B7"/>
    <w:rsid w:val="009C7D4C"/>
    <w:rsid w:val="009D0431"/>
    <w:rsid w:val="009D2F14"/>
    <w:rsid w:val="009D600B"/>
    <w:rsid w:val="009E2BF9"/>
    <w:rsid w:val="00A11AAC"/>
    <w:rsid w:val="00A14F24"/>
    <w:rsid w:val="00A15096"/>
    <w:rsid w:val="00A223CB"/>
    <w:rsid w:val="00A33B88"/>
    <w:rsid w:val="00A34C96"/>
    <w:rsid w:val="00A5766D"/>
    <w:rsid w:val="00A64293"/>
    <w:rsid w:val="00A66CC1"/>
    <w:rsid w:val="00A705CD"/>
    <w:rsid w:val="00A7295F"/>
    <w:rsid w:val="00A742E9"/>
    <w:rsid w:val="00A74E3B"/>
    <w:rsid w:val="00A927BE"/>
    <w:rsid w:val="00AA383D"/>
    <w:rsid w:val="00AB53FC"/>
    <w:rsid w:val="00AC5D32"/>
    <w:rsid w:val="00AC5F41"/>
    <w:rsid w:val="00AC7C75"/>
    <w:rsid w:val="00AD1F7B"/>
    <w:rsid w:val="00AD6E88"/>
    <w:rsid w:val="00AE174F"/>
    <w:rsid w:val="00AE27E0"/>
    <w:rsid w:val="00AF27AD"/>
    <w:rsid w:val="00AF68A1"/>
    <w:rsid w:val="00B00D38"/>
    <w:rsid w:val="00B07FDB"/>
    <w:rsid w:val="00B130C2"/>
    <w:rsid w:val="00B13216"/>
    <w:rsid w:val="00B17DA9"/>
    <w:rsid w:val="00B21938"/>
    <w:rsid w:val="00B245C5"/>
    <w:rsid w:val="00B257DE"/>
    <w:rsid w:val="00B26EE5"/>
    <w:rsid w:val="00B27D7F"/>
    <w:rsid w:val="00B35242"/>
    <w:rsid w:val="00B378E8"/>
    <w:rsid w:val="00B458A1"/>
    <w:rsid w:val="00B50E0C"/>
    <w:rsid w:val="00B61EE6"/>
    <w:rsid w:val="00B7355D"/>
    <w:rsid w:val="00B77205"/>
    <w:rsid w:val="00B82C53"/>
    <w:rsid w:val="00B83C62"/>
    <w:rsid w:val="00BA0F30"/>
    <w:rsid w:val="00BA2282"/>
    <w:rsid w:val="00BB039E"/>
    <w:rsid w:val="00BC2466"/>
    <w:rsid w:val="00BC6537"/>
    <w:rsid w:val="00BC753E"/>
    <w:rsid w:val="00BD3219"/>
    <w:rsid w:val="00BE5F6B"/>
    <w:rsid w:val="00BE615D"/>
    <w:rsid w:val="00BF628D"/>
    <w:rsid w:val="00C049FD"/>
    <w:rsid w:val="00C05B63"/>
    <w:rsid w:val="00C105CB"/>
    <w:rsid w:val="00C10670"/>
    <w:rsid w:val="00C10C4A"/>
    <w:rsid w:val="00C12F46"/>
    <w:rsid w:val="00C160D6"/>
    <w:rsid w:val="00C2241E"/>
    <w:rsid w:val="00C43741"/>
    <w:rsid w:val="00C4635D"/>
    <w:rsid w:val="00C4792C"/>
    <w:rsid w:val="00C571B4"/>
    <w:rsid w:val="00C66AEA"/>
    <w:rsid w:val="00C720EF"/>
    <w:rsid w:val="00C75DE4"/>
    <w:rsid w:val="00C76D95"/>
    <w:rsid w:val="00C76DA8"/>
    <w:rsid w:val="00C77369"/>
    <w:rsid w:val="00C848FA"/>
    <w:rsid w:val="00C86215"/>
    <w:rsid w:val="00C9341F"/>
    <w:rsid w:val="00C94D64"/>
    <w:rsid w:val="00CC0CEC"/>
    <w:rsid w:val="00CD32DA"/>
    <w:rsid w:val="00D048A3"/>
    <w:rsid w:val="00D108E7"/>
    <w:rsid w:val="00D10A6F"/>
    <w:rsid w:val="00D13314"/>
    <w:rsid w:val="00D15399"/>
    <w:rsid w:val="00D17624"/>
    <w:rsid w:val="00D24DEB"/>
    <w:rsid w:val="00D321D1"/>
    <w:rsid w:val="00D36563"/>
    <w:rsid w:val="00D40DE3"/>
    <w:rsid w:val="00D42583"/>
    <w:rsid w:val="00D45666"/>
    <w:rsid w:val="00D52DA5"/>
    <w:rsid w:val="00D54474"/>
    <w:rsid w:val="00D554AE"/>
    <w:rsid w:val="00D6142C"/>
    <w:rsid w:val="00D63A48"/>
    <w:rsid w:val="00D714E0"/>
    <w:rsid w:val="00D7631C"/>
    <w:rsid w:val="00D849CD"/>
    <w:rsid w:val="00D87647"/>
    <w:rsid w:val="00DA3655"/>
    <w:rsid w:val="00DB1D95"/>
    <w:rsid w:val="00DB2675"/>
    <w:rsid w:val="00DB308B"/>
    <w:rsid w:val="00DB43F0"/>
    <w:rsid w:val="00DB7050"/>
    <w:rsid w:val="00DB7A01"/>
    <w:rsid w:val="00DD101E"/>
    <w:rsid w:val="00DD48E7"/>
    <w:rsid w:val="00DD6108"/>
    <w:rsid w:val="00DE4AE4"/>
    <w:rsid w:val="00DE51E9"/>
    <w:rsid w:val="00DF3277"/>
    <w:rsid w:val="00DF639E"/>
    <w:rsid w:val="00DF71DA"/>
    <w:rsid w:val="00E005BA"/>
    <w:rsid w:val="00E02495"/>
    <w:rsid w:val="00E0620B"/>
    <w:rsid w:val="00E079E4"/>
    <w:rsid w:val="00E111EC"/>
    <w:rsid w:val="00E159F6"/>
    <w:rsid w:val="00E20F44"/>
    <w:rsid w:val="00E217EA"/>
    <w:rsid w:val="00E305A8"/>
    <w:rsid w:val="00E31F6D"/>
    <w:rsid w:val="00E3538D"/>
    <w:rsid w:val="00E36489"/>
    <w:rsid w:val="00E41583"/>
    <w:rsid w:val="00E42CA0"/>
    <w:rsid w:val="00E536BC"/>
    <w:rsid w:val="00E62546"/>
    <w:rsid w:val="00E62FD3"/>
    <w:rsid w:val="00E64A55"/>
    <w:rsid w:val="00E6687D"/>
    <w:rsid w:val="00E67952"/>
    <w:rsid w:val="00E70659"/>
    <w:rsid w:val="00E73DDA"/>
    <w:rsid w:val="00E74247"/>
    <w:rsid w:val="00E770D7"/>
    <w:rsid w:val="00E82391"/>
    <w:rsid w:val="00EA125F"/>
    <w:rsid w:val="00EA1FDD"/>
    <w:rsid w:val="00EB0FDA"/>
    <w:rsid w:val="00EB32B3"/>
    <w:rsid w:val="00EB3471"/>
    <w:rsid w:val="00EC0340"/>
    <w:rsid w:val="00ED4A6B"/>
    <w:rsid w:val="00EE74FC"/>
    <w:rsid w:val="00EE7D16"/>
    <w:rsid w:val="00EE7E2D"/>
    <w:rsid w:val="00EF63CA"/>
    <w:rsid w:val="00F013C0"/>
    <w:rsid w:val="00F01636"/>
    <w:rsid w:val="00F019BE"/>
    <w:rsid w:val="00F10596"/>
    <w:rsid w:val="00F2102E"/>
    <w:rsid w:val="00F25A1F"/>
    <w:rsid w:val="00F34130"/>
    <w:rsid w:val="00F35AED"/>
    <w:rsid w:val="00F377CC"/>
    <w:rsid w:val="00F42069"/>
    <w:rsid w:val="00F53816"/>
    <w:rsid w:val="00F56C29"/>
    <w:rsid w:val="00F6043C"/>
    <w:rsid w:val="00F62526"/>
    <w:rsid w:val="00F65263"/>
    <w:rsid w:val="00F71B12"/>
    <w:rsid w:val="00F72290"/>
    <w:rsid w:val="00F8794A"/>
    <w:rsid w:val="00F90F34"/>
    <w:rsid w:val="00F91AF7"/>
    <w:rsid w:val="00F92ED9"/>
    <w:rsid w:val="00F945CF"/>
    <w:rsid w:val="00F94CFB"/>
    <w:rsid w:val="00FA7FE0"/>
    <w:rsid w:val="00FB1F4A"/>
    <w:rsid w:val="00FB38EF"/>
    <w:rsid w:val="00FB3B97"/>
    <w:rsid w:val="00FB3DD8"/>
    <w:rsid w:val="00FB489F"/>
    <w:rsid w:val="00FB4EA1"/>
    <w:rsid w:val="00FB6CE4"/>
    <w:rsid w:val="00FC35D7"/>
    <w:rsid w:val="00FD108A"/>
    <w:rsid w:val="00FE1434"/>
    <w:rsid w:val="00FE4FA2"/>
    <w:rsid w:val="00FE53A3"/>
    <w:rsid w:val="00FF2C00"/>
    <w:rsid w:val="00FF30E2"/>
    <w:rsid w:val="00FF5A23"/>
    <w:rsid w:val="00FF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B11A0F"/>
  <w14:defaultImageDpi w14:val="96"/>
  <w15:docId w15:val="{34F879EA-E147-4A49-9D77-9D717F45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4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9341F"/>
    <w:pPr>
      <w:keepNext/>
      <w:jc w:val="center"/>
      <w:outlineLvl w:val="0"/>
    </w:pPr>
    <w:rPr>
      <w:rFonts w:eastAsia="Arial Unicode MS"/>
      <w:b/>
      <w:bCs/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9341F"/>
    <w:pPr>
      <w:keepNext/>
      <w:jc w:val="center"/>
      <w:outlineLvl w:val="1"/>
    </w:pPr>
    <w:rPr>
      <w:rFonts w:eastAsia="Arial Unicode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/>
      <w:b/>
      <w:i/>
      <w:sz w:val="28"/>
    </w:rPr>
  </w:style>
  <w:style w:type="paragraph" w:styleId="Corpotesto">
    <w:name w:val="Body Text"/>
    <w:basedOn w:val="Normale"/>
    <w:link w:val="CorpotestoCarattere"/>
    <w:uiPriority w:val="99"/>
    <w:rsid w:val="00C9341F"/>
    <w:pPr>
      <w:jc w:val="both"/>
    </w:pPr>
  </w:style>
  <w:style w:type="character" w:customStyle="1" w:styleId="CorpotestoCarattere">
    <w:name w:val="Corpo testo Carattere"/>
    <w:link w:val="Corpotesto"/>
    <w:uiPriority w:val="99"/>
    <w:semiHidden/>
    <w:locked/>
    <w:rPr>
      <w:sz w:val="24"/>
    </w:rPr>
  </w:style>
  <w:style w:type="paragraph" w:styleId="Pidipagina">
    <w:name w:val="footer"/>
    <w:basedOn w:val="Normale"/>
    <w:link w:val="Pidipagina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sz w:val="24"/>
    </w:rPr>
  </w:style>
  <w:style w:type="character" w:styleId="Numeropagina">
    <w:name w:val="page number"/>
    <w:uiPriority w:val="99"/>
    <w:rsid w:val="00C9341F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934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934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</w:style>
  <w:style w:type="character" w:styleId="Rimandonotaapidipagina">
    <w:name w:val="footnote reference"/>
    <w:uiPriority w:val="99"/>
    <w:semiHidden/>
    <w:rsid w:val="00C9341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C9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rsid w:val="007218CA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18C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18C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721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sz w:val="2"/>
    </w:rPr>
  </w:style>
  <w:style w:type="paragraph" w:styleId="Paragrafoelenco">
    <w:name w:val="List Paragraph"/>
    <w:basedOn w:val="Normale"/>
    <w:uiPriority w:val="34"/>
    <w:qFormat/>
    <w:rsid w:val="008A7F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locked/>
    <w:rsid w:val="008D7D3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8D7D3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Collegamentoipertestuale">
    <w:name w:val="Hyperlink"/>
    <w:uiPriority w:val="99"/>
    <w:unhideWhenUsed/>
    <w:rsid w:val="000A7839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91A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91A07"/>
    <w:rPr>
      <w:rFonts w:ascii="Courier New" w:hAnsi="Courier New" w:cs="Courier New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46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24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4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9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1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taformazione.primed@uniroma3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taformazione.primed@uniroma3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AC09EDEAE8524A95A3BCE37BF8DEB9" ma:contentTypeVersion="13" ma:contentTypeDescription="Creare un nuovo documento." ma:contentTypeScope="" ma:versionID="950cbe2697a3bcc5057843c3ec6d3803">
  <xsd:schema xmlns:xsd="http://www.w3.org/2001/XMLSchema" xmlns:xs="http://www.w3.org/2001/XMLSchema" xmlns:p="http://schemas.microsoft.com/office/2006/metadata/properties" xmlns:ns2="33ff06aa-8d7e-427d-a089-4a0386af5b4f" xmlns:ns3="d5b050f9-afcf-4c15-935c-77dbe3c539c7" targetNamespace="http://schemas.microsoft.com/office/2006/metadata/properties" ma:root="true" ma:fieldsID="a38338f5bbd948e5c8657ebd4f0d6b86" ns2:_="" ns3:_="">
    <xsd:import namespace="33ff06aa-8d7e-427d-a089-4a0386af5b4f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f06aa-8d7e-427d-a089-4a0386af5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ff06aa-8d7e-427d-a089-4a0386af5b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16C73-D51D-4EE5-B82D-DE9C6C519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f06aa-8d7e-427d-a089-4a0386af5b4f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6B95B-3777-422C-8999-9902058E4C0E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33ff06aa-8d7e-427d-a089-4a0386af5b4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5b050f9-afcf-4c15-935c-77dbe3c539c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37DF46-55B8-45F1-BB45-20FC3FCC3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1C4851-AE9D-44FC-B3D9-8010FDDC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DEI MASTER,</vt:lpstr>
    </vt:vector>
  </TitlesOfParts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DEI MASTER,</dc:title>
  <dc:creator>Università di Roma Tre</dc:creator>
  <cp:lastModifiedBy>Natalia Proietti Monaco</cp:lastModifiedBy>
  <cp:revision>2</cp:revision>
  <cp:lastPrinted>2020-01-31T14:04:00Z</cp:lastPrinted>
  <dcterms:created xsi:type="dcterms:W3CDTF">2021-02-24T13:25:00Z</dcterms:created>
  <dcterms:modified xsi:type="dcterms:W3CDTF">2021-02-24T13:25:00Z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60c204-30b9-404c-9055-1009fcbddc4f_Enabled">
    <vt:lpwstr>True</vt:lpwstr>
  </property>
  <property fmtid="{D5CDD505-2E9C-101B-9397-08002B2CF9AE}" pid="3" name="MSIP_Label_4660c204-30b9-404c-9055-1009fcbddc4f_SiteId">
    <vt:lpwstr>ffb4df68-f464-458c-a546-00fb3af66f6a</vt:lpwstr>
  </property>
  <property fmtid="{D5CDD505-2E9C-101B-9397-08002B2CF9AE}" pid="4" name="MSIP_Label_4660c204-30b9-404c-9055-1009fcbddc4f_Owner">
    <vt:lpwstr>amasci@os.uniroma3.it</vt:lpwstr>
  </property>
  <property fmtid="{D5CDD505-2E9C-101B-9397-08002B2CF9AE}" pid="5" name="MSIP_Label_4660c204-30b9-404c-9055-1009fcbddc4f_SetDate">
    <vt:lpwstr>2019-02-05T13:17:36.0134039Z</vt:lpwstr>
  </property>
  <property fmtid="{D5CDD505-2E9C-101B-9397-08002B2CF9AE}" pid="6" name="MSIP_Label_4660c204-30b9-404c-9055-1009fcbddc4f_Name">
    <vt:lpwstr>Public</vt:lpwstr>
  </property>
  <property fmtid="{D5CDD505-2E9C-101B-9397-08002B2CF9AE}" pid="7" name="MSIP_Label_4660c204-30b9-404c-9055-1009fcbddc4f_Application">
    <vt:lpwstr>Microsoft Azure Information Protection</vt:lpwstr>
  </property>
  <property fmtid="{D5CDD505-2E9C-101B-9397-08002B2CF9AE}" pid="8" name="MSIP_Label_4660c204-30b9-404c-9055-1009fcbddc4f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ContentTypeId">
    <vt:lpwstr>0x010100E7AC09EDEAE8524A95A3BCE37BF8DEB9</vt:lpwstr>
  </property>
</Properties>
</file>